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Legal</w:t>
      </w:r>
      <w:r>
        <w:t xml:space="preserve"> </w:t>
      </w:r>
      <w:r>
        <w:t xml:space="preserve">Landscape: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324d2befcfd46ea9e86ad982a6cecc0730982fb"/>
    <w:p>
      <w:pPr>
        <w:pStyle w:val="Heading1"/>
      </w:pPr>
      <w:r>
        <w:t xml:space="preserve">The Legal Landscape: A Comprehensive Essay on the Lawyer in Brazil Rio de Janeiro</w:t>
      </w:r>
    </w:p>
    <w:p>
      <w:pPr>
        <w:pStyle w:val="FirstParagraph"/>
      </w:pPr>
      <w:r>
        <w:t xml:space="preserve">In the vibrant, complex, and culturally rich tapestry of South America, few cities embody the intersection of history, social dynamics, and legal complexity as profoundly as Rio de Janeiro. As a former capital and current cultural heart of Brazil Rio de Janeiro stands not only as a tourist destination defined by its beaches and mountains but also as a critical hub for commerce, politics, and jurisprudence within the nation. At the center of this intricate web lies the professional known globally simply as the Lawyer, yet in this specific context, carrying distinct responsibilities that reflect both the rigorous demands of Brazilian civil law and the unique socio-economic realities of Rio de Janeiro.</w:t>
      </w:r>
    </w:p>
    <w:p>
      <w:pPr>
        <w:pStyle w:val="BodyText"/>
      </w:pPr>
      <w:r>
        <w:t xml:space="preserve">To understand a lawyer in Brazil Rio de Janeiro is to understand a guardian of rights within one of Latin America’s most powerful economies. The legal profession here is governed by strict ethical codes enforced by the Brazilian Bar Association (Ordem dos Advogados do Brasil - OAB). However, the practice of law in this specific city differs significantly from other regions due to its dual nature: it is both a metropolis of high-finance multinational corporations and a municipality grappling with deep-seated social inequalities. Consequently, the modern lawyer in Brazil Rio de Janeiro must be a chameleon, capable of navigating boardrooms in Barra da Tijuca while simultaneously advocating for marginalized communities in the favelas that climb the city's slopes.</w:t>
      </w:r>
    </w:p>
    <w:p>
      <w:pPr>
        <w:pStyle w:val="BodyText"/>
      </w:pPr>
      <w:r>
        <w:t xml:space="preserve">The influence of history on legal practice cannot be overstated. As a former capital where political power was centralized until 1960, Rio de Janeiro retains a concentration of federal institutions, including the Superior Court of Justice and various regional federal courts. This historical legacy means that lawyers in Brazil Rio de Janeiro often deal with matters that have national implications. A legal strategy crafted here can set precedents that resonate from Manaus to Porto Alegre. Therefore, the lawyer is not merely a local service provider but a potential architect of national jurisprudence.</w:t>
      </w:r>
    </w:p>
    <w:p>
      <w:pPr>
        <w:pStyle w:val="BodyText"/>
      </w:pPr>
      <w:r>
        <w:t xml:space="preserve">Furthermore, the economic engine of Rio de Janeiro has traditionally been driven by the energy sector, particularly oil and gas. The presence of Petrobras and its supply chain has created a specialized niche for corporate lawyers who possess expertise in regulatory compliance, environmental law, and international contracts. In recent years, as Brazil Rio de Janeiro transitions toward a more diversified economy involving tourism and technology, the role of the lawyer has expanded to include intellectual property rights, digital privacy laws (aligning with Brazil’s LGPD), and real estate development issues arising from urban densification.</w:t>
      </w:r>
    </w:p>
    <w:p>
      <w:pPr>
        <w:pStyle w:val="BodyText"/>
      </w:pPr>
      <w:r>
        <w:t xml:space="preserve">Socially, the lawyer in Brazil Rio de Janeiro plays a pivotal role in addressing justice gaps. The city is characterized by stark contrasts between wealth and poverty. Human rights lawyers and public defenders are indispensable figures here, working tirelessly to ensure that constitutional rights are respected regardless of socioeconomic status. The favelas of Rio de Janeiro present unique legal challenges regarding land tenure, security, and access to justice. Lawyers in these communities often act as mediators between the state apparatus and residents who may feel alienated by the legal system. Thus, the profession here is deeply intertwined with social advocacy and community empowerment.</w:t>
      </w:r>
    </w:p>
    <w:p>
      <w:pPr>
        <w:pStyle w:val="BodyText"/>
      </w:pPr>
      <w:r>
        <w:t xml:space="preserve">Additionally, environmental law has become an increasingly critical field for lawyers in Brazil Rio de Janeiro given its coastal geography. The city faces significant challenges related to ocean pollution, coastal erosion, and urban flooding. Lawyers specializing in environmental regulations play a crucial role in holding corporations accountable for ecological damage and advocating for sustainable urban planning policies. This reflects a growing global awareness that is particularly acute in Rio, where the relationship between human habitation and the natural environment is visibly fragile.</w:t>
      </w:r>
    </w:p>
    <w:p>
      <w:pPr>
        <w:pStyle w:val="BodyText"/>
      </w:pPr>
      <w:r>
        <w:t xml:space="preserve">The education and training of lawyers in Brazil Rio de Janeiro are equally rigorous. Institutions such as the Federal University of Rio de Janeiro (UFRJ) and PUC-Rio produce some of the most respected legal minds in South America. These graduates enter a competitive market where specialization is key. Whether dealing with labor disputes stemming from industrial zones or family law cases reflecting modern societal shifts, the depth of knowledge required is immense.</w:t>
      </w:r>
    </w:p>
    <w:p>
      <w:pPr>
        <w:pStyle w:val="BodyText"/>
      </w:pPr>
      <w:r>
        <w:t xml:space="preserve">In conclusion, the lawyer in Brazil Rio de Janeiro occupies a multifaceted role that transcends traditional legal definitions. They are corporate advisors shaping economic policy, social advocates fighting for equality, and guardians of environmental integrity. The city’s unique blend of historical grandeur and contemporary struggle demands professionals who are not only legally proficient but also culturally sensitive and socially aware. As Brazil Rio de Janeiro continues to evolve on the global stage, its legal practitioners will remain central figures in shaping its future, ensuring that the rule of law balances with social justice in this dynamic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Legal Landscape: A Comprehensive Essay on the Lawyer in Brazil Rio de Janeiro</dc:title>
  <dc:creator/>
  <dc:language>en</dc:language>
  <cp:keywords/>
  <dcterms:created xsi:type="dcterms:W3CDTF">2026-07-29T14:35:52Z</dcterms:created>
  <dcterms:modified xsi:type="dcterms:W3CDTF">2026-07-29T14:35:52Z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