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ddb3b258bc7fc37a1be5c093eefb8b61b8acf19"/>
    <w:p>
      <w:pPr>
        <w:pStyle w:val="Heading1"/>
      </w:pPr>
      <w:r>
        <w:t xml:space="preserve">The Essential Role of the Lawyer in the Legal Landscape of Chile Santiago</w:t>
      </w:r>
    </w:p>
    <w:p>
      <w:pPr>
        <w:pStyle w:val="FirstParagraph"/>
      </w:pPr>
      <w:r>
        <w:t xml:space="preserve">In the complex and rapidly evolving socio-economic environment of modern Latin America, few professions hold as much structural importance as that of the lawyer. Nowhere is this more evident than in Chile Santiago, a city that serves not only as the political heart and administrative capital of Chile but also as its primary economic engine. As the center where major corporations, government institutions, and civil society intersect, Santiago presents a unique landscape where legal expertise is indispensable. This essay explores the multifaceted role of lawyers within this vibrant metropolitan area, examining their function in navigating a rigorous civil law system, facilitating economic transactions, protecting fundamental rights through constitutional mechanisms like the</w:t>
      </w:r>
      <w:r>
        <w:t xml:space="preserve"> </w:t>
      </w:r>
      <w:r>
        <w:rPr>
          <w:iCs/>
          <w:i/>
        </w:rPr>
        <w:t xml:space="preserve">amparo</w:t>
      </w:r>
      <w:r>
        <w:t xml:space="preserve">, and adapting to an increasingly digitized global economy.</w:t>
      </w:r>
    </w:p>
    <w:bookmarkStart w:id="20" w:name="Xabbb81fc9c5eb25011fe5fe6a7f4b7a1de76e47"/>
    <w:p>
      <w:pPr>
        <w:pStyle w:val="Heading2"/>
      </w:pPr>
      <w:r>
        <w:t xml:space="preserve">The Foundation: Navigating the Chilean Civil Law System</w:t>
      </w:r>
    </w:p>
    <w:p>
      <w:pPr>
        <w:pStyle w:val="FirstParagraph"/>
      </w:pPr>
      <w:r>
        <w:t xml:space="preserve">To understand why a lawyer in Chile Santiago is critical, one must first appreciate the legal framework they operate within. Unlike common law systems found in places like the United Kingdom or the United States, which rely heavily on judicial precedent, Chile operates under a civil law system. This system is codified primarily through comprehensive statutes and codes that have been developed over nearly two centuries. The cornerstone of this system is the Civil Code of 1855, drafted by Andrés Bello, which continues to influence legal thought globally but remains deeply embedded in local practice.</w:t>
      </w:r>
    </w:p>
    <w:p>
      <w:pPr>
        <w:pStyle w:val="BodyText"/>
      </w:pPr>
      <w:r>
        <w:t xml:space="preserve">For a citizen or business operating in Chile Santiago, navigating these dense statutory texts without professional assistance is nearly impossible. The language of Chilean law is technical and precise. A lawyer acts as the indispensable interpreter of these laws, translating complex legal jargon into actionable advice. Whether dealing with family law matters such as divorce and inheritance, commercial disputes governed by the Commercial Code, or administrative conflicts with state entities in Santiago's central government district, a skilled local lawyer ensures that clients' interests are protected within the strict boundaries of statutory interpretation.</w:t>
      </w:r>
    </w:p>
    <w:bookmarkEnd w:id="20"/>
    <w:bookmarkStart w:id="21" w:name="Xa97a2aeda5469f1231f2f78f8fb90ab6529bc69"/>
    <w:p>
      <w:pPr>
        <w:pStyle w:val="Heading2"/>
      </w:pPr>
      <w:r>
        <w:t xml:space="preserve">Chile Santiago as an Economic Hub and Corporate Law</w:t>
      </w:r>
    </w:p>
    <w:p>
      <w:pPr>
        <w:pStyle w:val="FirstParagraph"/>
      </w:pPr>
      <w:r>
        <w:t xml:space="preserve">Santiago is widely recognized as one of the most stable and prosperous capitals in South America. It hosts the headquarters of numerous multinational corporations, local conglomerates, and financial institutions. Consequently, there is a high demand for specialized legal services in corporate law. Lawyers in Chile Santiago play a pivotal role in structuring business operations, ensuring compliance with rigorous regulatory frameworks established by entities such as the Financial Market Commission (</w:t>
      </w:r>
      <w:r>
        <w:rPr>
          <w:iCs/>
          <w:i/>
        </w:rPr>
        <w:t xml:space="preserve">Comisión para el Mercado Financiero</w:t>
      </w:r>
      <w:r>
        <w:t xml:space="preserve">, or CMF).</w:t>
      </w:r>
    </w:p>
    <w:p>
      <w:pPr>
        <w:pStyle w:val="BodyText"/>
      </w:pPr>
      <w:r>
        <w:t xml:space="preserve">The work of these lawyers goes beyond mere contract drafting. They are strategic partners in mergers and acquisitions, corporate restructuring, and international trade facilitation. Given Chile's extensive network of free trade agreements across the globe, Santiago-based lawyers must possess a deep understanding of both local regulations and international commercial law. Their expertise allows foreign investors to enter the Chilean market with confidence, knowing that their legal standing is secured by professionals who understand the nuances of local bureaucratic and judicial processes.</w:t>
      </w:r>
    </w:p>
    <w:bookmarkEnd w:id="21"/>
    <w:bookmarkStart w:id="22" w:name="X600e11b44183957d0965ca25bf4ca1d6438d11b"/>
    <w:p>
      <w:pPr>
        <w:pStyle w:val="Heading2"/>
      </w:pPr>
      <w:r>
        <w:t xml:space="preserve">Guardianship Through Constitutional Mechanisms</w:t>
      </w:r>
    </w:p>
    <w:p>
      <w:pPr>
        <w:pStyle w:val="FirstParagraph"/>
      </w:pPr>
      <w:r>
        <w:t xml:space="preserve">Beyond the transactional aspects of corporate and civil law, lawyers in Santiago are vital guardians of individual rights. The Chilean legal system provides specific constitutional remedies to protect citizens from arbitrary state actions or violations of their fundamental rights. These include the</w:t>
      </w:r>
      <w:r>
        <w:t xml:space="preserve"> </w:t>
      </w:r>
      <w:r>
        <w:rPr>
          <w:iCs/>
          <w:i/>
        </w:rPr>
        <w:t xml:space="preserve">Recurso de Amparo</w:t>
      </w:r>
      <w:r>
        <w:t xml:space="preserve">, which protects personal liberty; the</w:t>
      </w:r>
      <w:r>
        <w:t xml:space="preserve"> </w:t>
      </w:r>
      <w:r>
        <w:rPr>
          <w:iCs/>
          <w:i/>
        </w:rPr>
        <w:t xml:space="preserve">Recurso de Protección</w:t>
      </w:r>
      <w:r>
        <w:t xml:space="preserve">, designed to safeguard constitutional rights when they are threatened or violated; and the</w:t>
      </w:r>
      <w:r>
        <w:t xml:space="preserve"> </w:t>
      </w:r>
      <w:r>
        <w:rPr>
          <w:iCs/>
          <w:i/>
        </w:rPr>
        <w:t xml:space="preserve">Habeas Corpus</w:t>
      </w:r>
      <w:r>
        <w:t xml:space="preserve">, which addresses unlawful detention.</w:t>
      </w:r>
    </w:p>
    <w:p>
      <w:pPr>
        <w:pStyle w:val="BodyText"/>
      </w:pPr>
      <w:r>
        <w:t xml:space="preserve">In Santiago, where government oversight is most concentrated, these legal tools are frequently utilized. Lawyers specializing in administrative and constitutional law represent individuals who find themselves entangled in conflicts with state agencies. They provide a crucial check on governmental power, ensuring that the rights of citizens are upheld even when facing the immense resources of the state apparatus. This aspect of legal practice is particularly important for labor rights, environmental protections, and indigenous communities' land claims—issues that often require navigating complex intersections between local community interests and national policy.</w:t>
      </w:r>
    </w:p>
    <w:bookmarkEnd w:id="22"/>
    <w:bookmarkStart w:id="23" w:name="X54a399a1bcc2d2763202857fbac92f48874a117"/>
    <w:p>
      <w:pPr>
        <w:pStyle w:val="Heading2"/>
      </w:pPr>
      <w:r>
        <w:t xml:space="preserve">Adapting to Technology: The Future of Legal Practice in Santiago</w:t>
      </w:r>
    </w:p>
    <w:p>
      <w:pPr>
        <w:pStyle w:val="FirstParagraph"/>
      </w:pPr>
      <w:r>
        <w:t xml:space="preserve">The digital transformation is reshaping the legal profession across Chile. While traditional face-to-face interactions remain central, lawyers in Chile Santiago are increasingly adopting technology to enhance efficiency and accessibility. Online dispute resolution platforms, digital contract management systems, and virtual court hearings have become standard parts of modern practice. Furthermore, as international businesses look for remote or hybrid legal support services based in time zones compatible with Europe and North America but with a strong cultural affinity to the Americas, Santiago's lawyers are expanding their reach.</w:t>
      </w:r>
    </w:p>
    <w:p>
      <w:pPr>
        <w:pStyle w:val="BodyText"/>
      </w:pPr>
      <w:r>
        <w:t xml:space="preserve">This technological evolution does not diminish the need for human expertise; rather, it elevates it. Lawyers must now possess digital literacy alongside traditional legal knowledge. They must understand cybersecurity regulations, data privacy laws (such as Chile's evolving personal data protection framework), and intellectual property rights in the digital space. This blend of traditional civil law knowledge and modern technological proficiency creates a highly specialized niche for lawyers operating in the capital.</w:t>
      </w:r>
    </w:p>
    <w:bookmarkEnd w:id="23"/>
    <w:bookmarkStart w:id="24" w:name="conclusion"/>
    <w:p>
      <w:pPr>
        <w:pStyle w:val="Heading2"/>
      </w:pPr>
      <w:r>
        <w:t xml:space="preserve">Conclusion</w:t>
      </w:r>
    </w:p>
    <w:p>
      <w:pPr>
        <w:pStyle w:val="FirstParagraph"/>
      </w:pPr>
      <w:r>
        <w:t xml:space="preserve">In summary, the lawyer serves as a linchpin in society, ensuring order, justice, and economic stability. In Chile Santiago—a city defined by its role as the administrative and financial center of a stable democracy—this role is amplified by the complexity of local laws and global interactions. Whether through interpreting centuries-old civil codes to resolve personal disputes, navigating modern corporate regulations to facilitate investment, or utilizing constitutional protections to defend individual rights, lawyers provide an essential service. As Santiago continues its trajectory as a leading hub in Latin America, the demand for competent, ethical, and adaptive legal professionals will only grow. The lawyer remains not just a practitioner of law but a fundamental architect of the city's social and economic fabric.</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2026-07-30T03:59:47Z</dcterms:created>
  <dcterms:modified xsi:type="dcterms:W3CDTF">2026-07-30T03:59:47Z</dcterms:modified>
</cp:coreProperties>
</file>

<file path=docProps/custom.xml><?xml version="1.0" encoding="utf-8"?>
<Properties xmlns="http://schemas.openxmlformats.org/officeDocument/2006/custom-properties" xmlns:vt="http://schemas.openxmlformats.org/officeDocument/2006/docPropsVTypes"/>
</file>