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Justice:</w:t>
      </w:r>
      <w:r>
        <w:t xml:space="preserve"> </w:t>
      </w:r>
      <w:r>
        <w:t xml:space="preserve">The</w:t>
      </w:r>
      <w:r>
        <w:t xml:space="preserve"> </w:t>
      </w:r>
      <w:r>
        <w:t xml:space="preserve">Role</w:t>
      </w:r>
      <w:r>
        <w:t xml:space="preserve"> </w:t>
      </w:r>
      <w:r>
        <w:t xml:space="preserve">of</w:t>
      </w:r>
      <w:r>
        <w:t xml:space="preserve"> </w:t>
      </w:r>
      <w:r>
        <w:t xml:space="preserve">Lawyers</w:t>
      </w:r>
      <w:r>
        <w:t xml:space="preserve"> </w:t>
      </w:r>
      <w:r>
        <w:t xml:space="preserve">in</w:t>
      </w:r>
      <w:r>
        <w:t xml:space="preserve"> </w:t>
      </w:r>
      <w:r>
        <w:t xml:space="preserve">Ethiopia,</w:t>
      </w:r>
      <w:r>
        <w:t xml:space="preserve"> </w:t>
      </w:r>
      <w:r>
        <w:t xml:space="preserve">Addis</w:t>
      </w:r>
      <w:r>
        <w:t xml:space="preserve"> </w:t>
      </w:r>
      <w:r>
        <w:t xml:space="preserve">Ababa</w:t>
      </w:r>
    </w:p>
    <w:bookmarkStart w:id="26" w:name="X9b9d81257a64a98f43d78b651b27fa21064b492"/>
    <w:p>
      <w:pPr>
        <w:pStyle w:val="Heading1"/>
      </w:pPr>
      <w:r>
        <w:t xml:space="preserve">The Pillar of Justice: The Role of Lawyers in Ethiopia, Addis Ababa</w:t>
      </w:r>
    </w:p>
    <w:p>
      <w:pPr>
        <w:pStyle w:val="FirstParagraph"/>
      </w:pPr>
      <w:r>
        <w:t xml:space="preserve">In the intricate tapestry of modern legal systems, the</w:t>
      </w:r>
      <w:r>
        <w:t xml:space="preserve"> </w:t>
      </w:r>
      <w:r>
        <w:rPr>
          <w:bCs/>
          <w:b/>
        </w:rPr>
        <w:t xml:space="preserve">Lawyer</w:t>
      </w:r>
      <w:r>
        <w:t xml:space="preserve"> </w:t>
      </w:r>
      <w:r>
        <w:t xml:space="preserve">stands as a sentinel of rights, a mediator between state power and individual liberty, and a guardian of the rule of law. Nowhere is this role more critical or more complex than in</w:t>
      </w:r>
      <w:r>
        <w:t xml:space="preserve"> </w:t>
      </w:r>
      <w:r>
        <w:rPr>
          <w:bCs/>
          <w:b/>
        </w:rPr>
        <w:t xml:space="preserve">Ethiopia Addis Ababa</w:t>
      </w:r>
      <w:r>
        <w:t xml:space="preserve">. As the political, economic, and cultural capital of one of Africa’s oldest nations with an independent legal tradition, Addis Ababa serves as a microcosm for the broader legal evolution occurring across East Africa. The profession here is not merely about litigating cases; it is about navigating a dynamic intersection of customary law, civil law codes, constitutional mandates, and the rapidly expanding demands of international commerce. To understand the</w:t>
      </w:r>
      <w:r>
        <w:t xml:space="preserve"> </w:t>
      </w:r>
      <w:r>
        <w:rPr>
          <w:bCs/>
          <w:b/>
        </w:rPr>
        <w:t xml:space="preserve">Lawyer</w:t>
      </w:r>
      <w:r>
        <w:t xml:space="preserve"> </w:t>
      </w:r>
      <w:r>
        <w:t xml:space="preserve">in this context is to understand the heartbeat of justice in</w:t>
      </w:r>
      <w:r>
        <w:t xml:space="preserve"> </w:t>
      </w:r>
      <w:r>
        <w:rPr>
          <w:bCs/>
          <w:b/>
        </w:rPr>
        <w:t xml:space="preserve">Ethiopia Addis Ababa</w:t>
      </w:r>
      <w:r>
        <w:t xml:space="preserve">.</w:t>
      </w:r>
    </w:p>
    <w:bookmarkStart w:id="20" w:name="historical-context-and-legal-pluralism"/>
    <w:p>
      <w:pPr>
        <w:pStyle w:val="Heading2"/>
      </w:pPr>
      <w:r>
        <w:t xml:space="preserve">Historical Context and Legal Pluralism</w:t>
      </w:r>
    </w:p>
    <w:p>
      <w:pPr>
        <w:pStyle w:val="FirstParagraph"/>
      </w:pPr>
      <w:r>
        <w:t xml:space="preserve">The legal landscape of</w:t>
      </w:r>
      <w:r>
        <w:t xml:space="preserve"> </w:t>
      </w:r>
      <w:r>
        <w:rPr>
          <w:bCs/>
          <w:b/>
        </w:rPr>
        <w:t xml:space="preserve">Ethiopia Addis Ababa</w:t>
      </w:r>
      <w:r>
        <w:t xml:space="preserve"> </w:t>
      </w:r>
      <w:r>
        <w:t xml:space="preserve">is deeply rooted in history. Unlike many African nations whose legal systems were entirely imported by colonial powers, Ethiopia maintained its sovereignty throughout the Scramble for Africa. Consequently, the development of the</w:t>
      </w:r>
      <w:r>
        <w:t xml:space="preserve"> </w:t>
      </w:r>
      <w:r>
        <w:rPr>
          <w:bCs/>
          <w:b/>
        </w:rPr>
        <w:t xml:space="preserve">Lawyer</w:t>
      </w:r>
      <w:r>
        <w:t xml:space="preserve"> </w:t>
      </w:r>
      <w:r>
        <w:t xml:space="preserve">profession has followed a unique trajectory. The introduction of formal legal education and bar registration occurred gradually, with significant milestones happening in the mid-20th century. Today, lawyers in Addis Ababa operate within a system that blends elements of civil law—largely influenced by continental European codes during various modernization phases—with residual customary practices and religious laws, particularly in personal status matters.</w:t>
      </w:r>
    </w:p>
    <w:p>
      <w:pPr>
        <w:pStyle w:val="BodyText"/>
      </w:pPr>
      <w:r>
        <w:t xml:space="preserve">This legal pluralism presents both challenges and opportunities for the</w:t>
      </w:r>
      <w:r>
        <w:t xml:space="preserve"> </w:t>
      </w:r>
      <w:r>
        <w:rPr>
          <w:bCs/>
          <w:b/>
        </w:rPr>
        <w:t xml:space="preserve">Lawyer</w:t>
      </w:r>
      <w:r>
        <w:t xml:space="preserve">. In</w:t>
      </w:r>
      <w:r>
        <w:t xml:space="preserve"> </w:t>
      </w:r>
      <w:r>
        <w:rPr>
          <w:bCs/>
          <w:b/>
        </w:rPr>
        <w:t xml:space="preserve">Ethiopia Addis Ababa</w:t>
      </w:r>
      <w:r>
        <w:t xml:space="preserve">, a practitioner must often be bilingual not just in language, but in legal cultures. They must interpret the Civil Code of 1960, which is renowned for its progressive nature at the time of its enactment, while also respecting local dispute resolution mechanisms that remain prevalent in many communities. The ability to bridge these gaps is what defines an effective lawyer in this region.</w:t>
      </w:r>
    </w:p>
    <w:bookmarkEnd w:id="20"/>
    <w:bookmarkStart w:id="21" w:name="Xc519df6946577eb9dc6196eb6ba8a66481347ee"/>
    <w:p>
      <w:pPr>
        <w:pStyle w:val="Heading2"/>
      </w:pPr>
      <w:r>
        <w:t xml:space="preserve">The Rise of Commercial Law and Economic Growth</w:t>
      </w:r>
    </w:p>
    <w:p>
      <w:pPr>
        <w:pStyle w:val="FirstParagraph"/>
      </w:pPr>
      <w:r>
        <w:t xml:space="preserve">In recent decades,</w:t>
      </w:r>
      <w:r>
        <w:t xml:space="preserve"> </w:t>
      </w:r>
      <w:r>
        <w:rPr>
          <w:bCs/>
          <w:b/>
        </w:rPr>
        <w:t xml:space="preserve">Ethiopia Addis Ababa</w:t>
      </w:r>
      <w:r>
        <w:t xml:space="preserve"> </w:t>
      </w:r>
      <w:r>
        <w:t xml:space="preserve">has experienced one of the fastest economic growth rates on the continent. This transformation has inevitably led to a surge in demand for sophisticated legal services. The role of the</w:t>
      </w:r>
      <w:r>
        <w:t xml:space="preserve"> </w:t>
      </w:r>
      <w:r>
        <w:rPr>
          <w:bCs/>
          <w:b/>
        </w:rPr>
        <w:t xml:space="preserve">Lawyer</w:t>
      </w:r>
      <w:r>
        <w:t xml:space="preserve"> </w:t>
      </w:r>
      <w:r>
        <w:t xml:space="preserve">has expanded far beyond traditional courtroom advocacy into corporate governance, foreign direct investment, intellectual property, and commercial arbitration. As multinational corporations establish regional headquarters in Addis Ababa, local firms and international partners collaborate to facilitate transactions that comply with both Ethiopian regulations and global standards.</w:t>
      </w:r>
    </w:p>
    <w:p>
      <w:pPr>
        <w:pStyle w:val="BodyText"/>
      </w:pPr>
      <w:r>
        <w:t xml:space="preserve">The skyline of</w:t>
      </w:r>
      <w:r>
        <w:t xml:space="preserve"> </w:t>
      </w:r>
      <w:r>
        <w:rPr>
          <w:bCs/>
          <w:b/>
        </w:rPr>
        <w:t xml:space="preserve">Ethiopia Addis Ababa</w:t>
      </w:r>
      <w:r>
        <w:t xml:space="preserve">, dominated by new skyscrapers like the African Union Headquarters, symbolizes this economic ambition. Behind every major infrastructure project, banking reform, or tech startup is a team of</w:t>
      </w:r>
      <w:r>
        <w:t xml:space="preserve"> </w:t>
      </w:r>
      <w:r>
        <w:rPr>
          <w:bCs/>
          <w:b/>
        </w:rPr>
        <w:t xml:space="preserve">Lawyer</w:t>
      </w:r>
      <w:r>
        <w:t xml:space="preserve">s ensuring regulatory compliance and risk management. The Bar Association in Addis Ababa has seen a proliferation of specialized chambers focusing on these emerging fields. This evolution reflects a maturing legal profession that is increasingly integrated into the global economy while remaining anchored in local realities.</w:t>
      </w:r>
    </w:p>
    <w:bookmarkEnd w:id="21"/>
    <w:bookmarkStart w:id="22" w:name="X3747f18b37fad9ecbc25916815a93faab1b58a4"/>
    <w:p>
      <w:pPr>
        <w:pStyle w:val="Heading2"/>
      </w:pPr>
      <w:r>
        <w:t xml:space="preserve">Access to Justice and Social Responsibility</w:t>
      </w:r>
    </w:p>
    <w:p>
      <w:pPr>
        <w:pStyle w:val="FirstParagraph"/>
      </w:pPr>
      <w:r>
        <w:t xml:space="preserve">While commercial law flourishes, the core mission of any</w:t>
      </w:r>
      <w:r>
        <w:t xml:space="preserve"> </w:t>
      </w:r>
      <w:r>
        <w:rPr>
          <w:bCs/>
          <w:b/>
        </w:rPr>
        <w:t xml:space="preserve">Lawyer</w:t>
      </w:r>
      <w:r>
        <w:t xml:space="preserve">, particularly in a developing context like</w:t>
      </w:r>
      <w:r>
        <w:t xml:space="preserve"> </w:t>
      </w:r>
      <w:r>
        <w:rPr>
          <w:bCs/>
          <w:b/>
        </w:rPr>
        <w:t xml:space="preserve">Ethiopia Addis Ababa</w:t>
      </w:r>
      <w:r>
        <w:t xml:space="preserve">, remains access to justice. A significant portion of the population still faces barriers related to cost, geographic location (though less so within the city limits), and legal literacy. In response, many practitioners in Addis Ababa have embraced pro bono work and public interest law.</w:t>
      </w:r>
    </w:p>
    <w:p>
      <w:pPr>
        <w:pStyle w:val="BodyText"/>
      </w:pPr>
      <w:r>
        <w:t xml:space="preserve">Legal aid clinics run by universities such as Addis Ababa University play a crucial role in training future</w:t>
      </w:r>
      <w:r>
        <w:t xml:space="preserve"> </w:t>
      </w:r>
      <w:r>
        <w:rPr>
          <w:bCs/>
          <w:b/>
        </w:rPr>
        <w:t xml:space="preserve">Lawyer</w:t>
      </w:r>
      <w:r>
        <w:t xml:space="preserve">s while providing free services to the indigent. Furthermore, non-governmental organizations often partner with private firms to address human rights issues, labor disputes, and land rights. The concept of justice here is not abstract; it is tangible. It involves helping a tenant negotiate a fair lease in Merkato or assisting a small business owner against regulatory overreach. The</w:t>
      </w:r>
      <w:r>
        <w:t xml:space="preserve"> </w:t>
      </w:r>
      <w:r>
        <w:rPr>
          <w:bCs/>
          <w:b/>
        </w:rPr>
        <w:t xml:space="preserve">Lawyer</w:t>
      </w:r>
      <w:r>
        <w:t xml:space="preserve"> </w:t>
      </w:r>
      <w:r>
        <w:t xml:space="preserve">in</w:t>
      </w:r>
      <w:r>
        <w:t xml:space="preserve"> </w:t>
      </w:r>
      <w:r>
        <w:rPr>
          <w:bCs/>
          <w:b/>
        </w:rPr>
        <w:t xml:space="preserve">Ethiopia Addis Ababa</w:t>
      </w:r>
      <w:r>
        <w:t xml:space="preserve"> </w:t>
      </w:r>
      <w:r>
        <w:t xml:space="preserve">acts as an advocate for equity, ensuring that the benefits of legal reform are not restricted to the elite.</w:t>
      </w:r>
    </w:p>
    <w:bookmarkEnd w:id="22"/>
    <w:bookmarkStart w:id="23" w:name="Xf1c491dcb9ed9d43bfafc2c15baaf27c24ae1ed"/>
    <w:p>
      <w:pPr>
        <w:pStyle w:val="Heading2"/>
      </w:pPr>
      <w:r>
        <w:t xml:space="preserve">Civic Engagement and Constitutional Advocacy</w:t>
      </w:r>
    </w:p>
    <w:p>
      <w:pPr>
        <w:pStyle w:val="FirstParagraph"/>
      </w:pPr>
      <w:r>
        <w:t xml:space="preserve">The political history of</w:t>
      </w:r>
      <w:r>
        <w:t xml:space="preserve"> </w:t>
      </w:r>
      <w:r>
        <w:rPr>
          <w:bCs/>
          <w:b/>
        </w:rPr>
        <w:t xml:space="preserve">Ethiopia Addis Ababa</w:t>
      </w:r>
      <w:r>
        <w:t xml:space="preserve"> </w:t>
      </w:r>
      <w:r>
        <w:t xml:space="preserve">has placed lawyers at the center of civic discourse. Given their training in constitutional interpretation and human rights,</w:t>
      </w:r>
      <w:r>
        <w:t xml:space="preserve"> </w:t>
      </w:r>
      <w:r>
        <w:rPr>
          <w:bCs/>
          <w:b/>
        </w:rPr>
        <w:t xml:space="preserve">Lawyer</w:t>
      </w:r>
      <w:r>
        <w:t xml:space="preserve">s have often been at the forefront of advocating for democratic reforms and constitutional fidelity. They serve as advisors to parliamentarians, journalists, and civil society organizations. In times of political transition or tension, the legal community in Addis Ababa plays a stabilizing role by providing frameworks for peaceful resolution and holding state actors accountable to the law.</w:t>
      </w:r>
    </w:p>
    <w:p>
      <w:pPr>
        <w:pStyle w:val="BodyText"/>
      </w:pPr>
      <w:r>
        <w:t xml:space="preserve">This civic engagement requires immense courage and professionalism. The</w:t>
      </w:r>
      <w:r>
        <w:t xml:space="preserve"> </w:t>
      </w:r>
      <w:r>
        <w:rPr>
          <w:bCs/>
          <w:b/>
        </w:rPr>
        <w:t xml:space="preserve">Lawyer</w:t>
      </w:r>
      <w:r>
        <w:t xml:space="preserve"> </w:t>
      </w:r>
      <w:r>
        <w:t xml:space="preserve">must balance zealous advocacy with the ethical obligations of maintaining public trust. In</w:t>
      </w:r>
      <w:r>
        <w:t xml:space="preserve"> </w:t>
      </w:r>
      <w:r>
        <w:rPr>
          <w:bCs/>
          <w:b/>
        </w:rPr>
        <w:t xml:space="preserve">Ethiopia Addis Ababa</w:t>
      </w:r>
      <w:r>
        <w:t xml:space="preserve">, legal professionals frequently participate in high-profile cases that test the boundaries of free speech, assembly, and press freedom. Their work reinforces the principle that no one is above the law, a cornerstone of any democratic society.</w:t>
      </w:r>
    </w:p>
    <w:bookmarkEnd w:id="23"/>
    <w:bookmarkStart w:id="24" w:name="challenges-and-future-outlook"/>
    <w:p>
      <w:pPr>
        <w:pStyle w:val="Heading2"/>
      </w:pPr>
      <w:r>
        <w:t xml:space="preserve">Challenges and Future Outlook</w:t>
      </w:r>
    </w:p>
    <w:p>
      <w:pPr>
        <w:pStyle w:val="FirstParagraph"/>
      </w:pPr>
      <w:r>
        <w:t xml:space="preserve">Despite these advancements, challenges persist. The legal infrastructure in</w:t>
      </w:r>
      <w:r>
        <w:t xml:space="preserve"> </w:t>
      </w:r>
      <w:r>
        <w:rPr>
          <w:bCs/>
          <w:b/>
        </w:rPr>
        <w:t xml:space="preserve">Ethiopia Addis Ababa</w:t>
      </w:r>
      <w:r>
        <w:t xml:space="preserve">, like many in developing nations, struggles with case backlogs, bureaucratic inefficiencies, and the need for continuous professional development. Digitalization is slowly transforming court procedures and legal research methods in Addis Ababa, but widespread adoption requires investment and training. Moreover, there is an ongoing need to enhance the independence of the judiciary and strengthen the regulatory oversight of bar associations.</w:t>
      </w:r>
    </w:p>
    <w:p>
      <w:pPr>
        <w:pStyle w:val="BodyText"/>
      </w:pPr>
      <w:r>
        <w:t xml:space="preserve">Looking forward, the role of the</w:t>
      </w:r>
      <w:r>
        <w:t xml:space="preserve"> </w:t>
      </w:r>
      <w:r>
        <w:rPr>
          <w:bCs/>
          <w:b/>
        </w:rPr>
        <w:t xml:space="preserve">Lawyer</w:t>
      </w:r>
      <w:r>
        <w:t xml:space="preserve"> </w:t>
      </w:r>
      <w:r>
        <w:t xml:space="preserve">in</w:t>
      </w:r>
      <w:r>
        <w:t xml:space="preserve"> </w:t>
      </w:r>
      <w:r>
        <w:rPr>
          <w:bCs/>
          <w:b/>
        </w:rPr>
        <w:t xml:space="preserve">Ethiopia Addis Ababa</w:t>
      </w:r>
      <w:r>
        <w:t xml:space="preserve"> </w:t>
      </w:r>
      <w:r>
        <w:t xml:space="preserve">will likely become even more specialized. Issues related to environmental law, data protection, and cross-border dispute resolution will demand new expertise. Young lawyers graduating from local universities are increasingly tech-savvy and globally minded, bringing fresh perspectives to the profession.</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Lawyer</w:t>
      </w:r>
      <w:r>
        <w:t xml:space="preserve"> </w:t>
      </w:r>
      <w:r>
        <w:t xml:space="preserve">in</w:t>
      </w:r>
      <w:r>
        <w:t xml:space="preserve"> </w:t>
      </w:r>
      <w:r>
        <w:rPr>
          <w:bCs/>
          <w:b/>
        </w:rPr>
        <w:t xml:space="preserve">Ethiopia Addis Ababa</w:t>
      </w:r>
      <w:r>
        <w:t xml:space="preserve"> </w:t>
      </w:r>
      <w:r>
        <w:t xml:space="preserve">is a multifaceted professional who serves as a bridge between tradition and modernity, local custom and international law. They are essential actors in driving economic development, protecting human rights, and upholding the rule of law. As</w:t>
      </w:r>
      <w:r>
        <w:t xml:space="preserve"> </w:t>
      </w:r>
      <w:r>
        <w:rPr>
          <w:bCs/>
          <w:b/>
        </w:rPr>
        <w:t xml:space="preserve">Ethiopia Addis Ababa</w:t>
      </w:r>
      <w:r>
        <w:t xml:space="preserve"> </w:t>
      </w:r>
      <w:r>
        <w:t xml:space="preserve">continues to evolve into a major hub for diplomacy and business in Africa, the integrity, competence, and dedication of its legal practitioners will remain paramount. The story of justice in this vibrant capital is written daily by these dedicated professionals who strive to make the law not just a set of rules, but a tool for social progress and individual empowerment.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Justice: The Role of Lawyers in Ethiopia, Addis Ababa</dc:title>
  <dc:creator/>
  <cp:keywords/>
  <dcterms:created xsi:type="dcterms:W3CDTF">2026-07-29T11:47:19Z</dcterms:created>
  <dcterms:modified xsi:type="dcterms:W3CDTF">2026-07-29T11:47:19Z</dcterms:modified>
</cp:coreProperties>
</file>

<file path=docProps/custom.xml><?xml version="1.0" encoding="utf-8"?>
<Properties xmlns="http://schemas.openxmlformats.org/officeDocument/2006/custom-properties" xmlns:vt="http://schemas.openxmlformats.org/officeDocument/2006/docPropsVTypes"/>
</file>