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Lawyers</w:t>
      </w:r>
      <w:r>
        <w:t xml:space="preserve"> </w:t>
      </w:r>
      <w:r>
        <w:t xml:space="preserve">in</w:t>
      </w:r>
      <w:r>
        <w:t xml:space="preserve"> </w:t>
      </w:r>
      <w:r>
        <w:t xml:space="preserve">Germany</w:t>
      </w:r>
      <w:r>
        <w:t xml:space="preserve"> </w:t>
      </w:r>
      <w:r>
        <w:t xml:space="preserve">Munich</w:t>
      </w:r>
    </w:p>
    <w:bookmarkStart w:id="25" w:name="X03a7106fc1df3d1da27116e075f62fd5f21e6c9"/>
    <w:p>
      <w:pPr>
        <w:pStyle w:val="Heading1"/>
      </w:pPr>
      <w:r>
        <w:t xml:space="preserve">The Role and Importance of Lawyers in Germany Munich</w:t>
      </w:r>
    </w:p>
    <w:p>
      <w:pPr>
        <w:pStyle w:val="FirstParagraph"/>
      </w:pPr>
      <w:r>
        <w:t xml:space="preserve">In the heart of Bavaria, where tradition meets modern economic power, the city of Munich stands as a beacon of legal sophistication and cultural heritage. As the capital of Bavaria and one of Europe’s most dynamic financial hubs,</w:t>
      </w:r>
      <w:r>
        <w:t xml:space="preserve"> </w:t>
      </w:r>
      <w:r>
        <w:rPr>
          <w:bCs/>
          <w:b/>
        </w:rPr>
        <w:t xml:space="preserve">Germany Munich</w:t>
      </w:r>
      <w:r>
        <w:t xml:space="preserve"> </w:t>
      </w:r>
      <w:r>
        <w:t xml:space="preserve">hosts a dense concentration of corporate headquarters, international organizations, and private enterprises. Within this vibrant ecosystem, the</w:t>
      </w:r>
      <w:r>
        <w:t xml:space="preserve"> </w:t>
      </w:r>
      <w:r>
        <w:rPr>
          <w:bCs/>
          <w:b/>
        </w:rPr>
        <w:t xml:space="preserve">Lawyer</w:t>
      </w:r>
      <w:r>
        <w:t xml:space="preserve"> </w:t>
      </w:r>
      <w:r>
        <w:t xml:space="preserve">plays an indispensable role in maintaining the rule of law, facilitating commerce, and protecting individual rights. An essay exploring this topic reveals not only the technical legal frameworks at play but also the unique cultural and professional landscape that defines legal practice in this specific geographic context.</w:t>
      </w:r>
    </w:p>
    <w:bookmarkStart w:id="20" w:name="X080b6e62ff3e397bb0e9a6e54a2ca0b6bb8552a"/>
    <w:p>
      <w:pPr>
        <w:pStyle w:val="Heading2"/>
      </w:pPr>
      <w:r>
        <w:t xml:space="preserve">The Unique Legal Landscape of Germany Munich</w:t>
      </w:r>
    </w:p>
    <w:p>
      <w:pPr>
        <w:pStyle w:val="FirstParagraph"/>
      </w:pPr>
      <w:r>
        <w:t xml:space="preserve">To understand the necessity of a</w:t>
      </w:r>
      <w:r>
        <w:t xml:space="preserve"> </w:t>
      </w:r>
      <w:r>
        <w:rPr>
          <w:bCs/>
          <w:b/>
        </w:rPr>
        <w:t xml:space="preserve">Lawyer</w:t>
      </w:r>
      <w:r>
        <w:t xml:space="preserve"> </w:t>
      </w:r>
      <w:r>
        <w:t xml:space="preserve">in</w:t>
      </w:r>
      <w:r>
        <w:t xml:space="preserve"> </w:t>
      </w:r>
      <w:r>
        <w:rPr>
          <w:bCs/>
          <w:b/>
        </w:rPr>
        <w:t xml:space="preserve">Germany Munich</w:t>
      </w:r>
      <w:r>
        <w:t xml:space="preserve">, one must first appreciate the complexity of the German legal system. Unlike common law jurisdictions, Germany operates under a civil law system, heavily codified by statutes such as the Bürgerliches Gesetzbuch (BGB) and Handelsgesetzbuch (HGB). In Munich, this rigid structure interacts with the specific laws of Bavaria, which can sometimes differ in administrative and cultural nuances from northern German states. For businesses expanding into</w:t>
      </w:r>
      <w:r>
        <w:t xml:space="preserve"> </w:t>
      </w:r>
      <w:r>
        <w:rPr>
          <w:bCs/>
          <w:b/>
        </w:rPr>
        <w:t xml:space="preserve">Germany Munich</w:t>
      </w:r>
      <w:r>
        <w:t xml:space="preserve">, navigating these statutes requires more than just general legal knowledge; it demands specialized insight into local regulatory environments.</w:t>
      </w:r>
    </w:p>
    <w:p>
      <w:pPr>
        <w:pStyle w:val="BodyText"/>
      </w:pPr>
      <w:r>
        <w:t xml:space="preserve">Munich is often referred to as the "Silicon Valley of Germany" due to its booming technology sector, yet it remains deeply rooted in industrial manufacturing through giants like Siemens and BMW. This dual nature creates a high demand for lawyers who are proficient in both intellectual property law and corporate mergers and acquisitions. A</w:t>
      </w:r>
      <w:r>
        <w:t xml:space="preserve"> </w:t>
      </w:r>
      <w:r>
        <w:rPr>
          <w:bCs/>
          <w:b/>
        </w:rPr>
        <w:t xml:space="preserve">Lawyer</w:t>
      </w:r>
      <w:r>
        <w:t xml:space="preserve"> </w:t>
      </w:r>
      <w:r>
        <w:t xml:space="preserve">serving clients in this region must be adept at handling cross-border transactions, ensuring that international investors comply with strict German labor laws, tax regulations, and data protection standards governed by the General Data Protection Regulation (GDPR). The complexity of these interactions underscores why professional legal representation is not merely a formality but a strategic necessity.</w:t>
      </w:r>
    </w:p>
    <w:bookmarkEnd w:id="20"/>
    <w:bookmarkStart w:id="21" w:name="X2e3a971ce519929cc74df70108166247bfbb09a"/>
    <w:p>
      <w:pPr>
        <w:pStyle w:val="Heading2"/>
      </w:pPr>
      <w:r>
        <w:t xml:space="preserve">Ethical Standards and Professional Integrity</w:t>
      </w:r>
    </w:p>
    <w:p>
      <w:pPr>
        <w:pStyle w:val="FirstParagraph"/>
      </w:pPr>
      <w:r>
        <w:t xml:space="preserve">In</w:t>
      </w:r>
      <w:r>
        <w:t xml:space="preserve"> </w:t>
      </w:r>
      <w:r>
        <w:rPr>
          <w:bCs/>
          <w:b/>
        </w:rPr>
        <w:t xml:space="preserve">Germany Munich</w:t>
      </w:r>
      <w:r>
        <w:t xml:space="preserve">, the profession of law is strictly regulated. Admission to the bar in Bavaria requires rigorous academic training, including two state examinations and a practical year of service. Once admitted, a</w:t>
      </w:r>
      <w:r>
        <w:t xml:space="preserve"> </w:t>
      </w:r>
      <w:r>
        <w:rPr>
          <w:bCs/>
          <w:b/>
        </w:rPr>
        <w:t xml:space="preserve">Lawyer</w:t>
      </w:r>
      <w:r>
        <w:t xml:space="preserve"> </w:t>
      </w:r>
      <w:r>
        <w:t xml:space="preserve">is bound by strict ethical codes enforced by the Bayerische Rechtsanwaltskammer (Bavarian Bar Association). These standards emphasize confidentiality, independence, and loyalty to the client. In a city where reputation is paramount among both private individuals and multinational corporations, the integrity of legal counsel is crucial.</w:t>
      </w:r>
    </w:p>
    <w:p>
      <w:pPr>
        <w:pStyle w:val="BodyText"/>
      </w:pPr>
      <w:r>
        <w:t xml:space="preserve">The essay on this topic must highlight that in</w:t>
      </w:r>
      <w:r>
        <w:t xml:space="preserve"> </w:t>
      </w:r>
      <w:r>
        <w:rPr>
          <w:bCs/>
          <w:b/>
        </w:rPr>
        <w:t xml:space="preserve">Germany Munich</w:t>
      </w:r>
      <w:r>
        <w:t xml:space="preserve">, trust is built on precision and reliability. Clients expect their</w:t>
      </w:r>
      <w:r>
        <w:t xml:space="preserve"> </w:t>
      </w:r>
      <w:r>
        <w:rPr>
          <w:bCs/>
          <w:b/>
        </w:rPr>
        <w:t xml:space="preserve">Lawyer</w:t>
      </w:r>
      <w:r>
        <w:t xml:space="preserve"> </w:t>
      </w:r>
      <w:r>
        <w:t xml:space="preserve">to provide clear, concise advice based on solid precedent. The cultural expectation of orderliness (Ordnung) permeates the legal profession here. Disorganization or ambiguity is often viewed as a breach of professional duty. Therefore, the role of the</w:t>
      </w:r>
      <w:r>
        <w:t xml:space="preserve"> </w:t>
      </w:r>
      <w:r>
        <w:rPr>
          <w:bCs/>
          <w:b/>
        </w:rPr>
        <w:t xml:space="preserve">Lawyer</w:t>
      </w:r>
      <w:r>
        <w:t xml:space="preserve"> </w:t>
      </w:r>
      <w:r>
        <w:t xml:space="preserve">extends beyond advocacy; it involves meticulous documentation and strategic foresight to prevent disputes before they arise. This proactive approach is particularly valuable in</w:t>
      </w:r>
      <w:r>
        <w:t xml:space="preserve"> </w:t>
      </w:r>
      <w:r>
        <w:rPr>
          <w:bCs/>
          <w:b/>
        </w:rPr>
        <w:t xml:space="preserve">Germany Munich</w:t>
      </w:r>
      <w:r>
        <w:t xml:space="preserve">, where business relationships are long-term and stability is highly prized.</w:t>
      </w:r>
    </w:p>
    <w:bookmarkEnd w:id="21"/>
    <w:bookmarkStart w:id="22" w:name="Xc013a0accf90ad2471929e56a16885a2d126319"/>
    <w:p>
      <w:pPr>
        <w:pStyle w:val="Heading2"/>
      </w:pPr>
      <w:r>
        <w:t xml:space="preserve">Litigation and Dispute Resolution in a High-Stakes Environment</w:t>
      </w:r>
    </w:p>
    <w:p>
      <w:pPr>
        <w:pStyle w:val="FirstParagraph"/>
      </w:pPr>
      <w:r>
        <w:t xml:space="preserve">Munich is home to the Oberlandesgericht München (Higher Regional Court), which has jurisdiction over several Bavarian districts. This makes it a central hub for complex litigation in Southern Germany. When disputes arise, whether they involve commercial contracts, employment issues, or family law matters, a skilled</w:t>
      </w:r>
      <w:r>
        <w:t xml:space="preserve"> </w:t>
      </w:r>
      <w:r>
        <w:rPr>
          <w:bCs/>
          <w:b/>
        </w:rPr>
        <w:t xml:space="preserve">Lawyer</w:t>
      </w:r>
      <w:r>
        <w:t xml:space="preserve"> </w:t>
      </w:r>
      <w:r>
        <w:t xml:space="preserve">in</w:t>
      </w:r>
      <w:r>
        <w:t xml:space="preserve"> </w:t>
      </w:r>
      <w:r>
        <w:rPr>
          <w:bCs/>
          <w:b/>
        </w:rPr>
        <w:t xml:space="preserve">Germany Munich</w:t>
      </w:r>
      <w:r>
        <w:t xml:space="preserve"> </w:t>
      </w:r>
      <w:r>
        <w:t xml:space="preserve">is essential for navigating the procedural intricacies of the courts. The legal culture here favors structured argumentation and written submissions over dramatic oral performances.</w:t>
      </w:r>
    </w:p>
    <w:p>
      <w:pPr>
        <w:pStyle w:val="BodyText"/>
      </w:pPr>
      <w:r>
        <w:t xml:space="preserve">In this context, a</w:t>
      </w:r>
      <w:r>
        <w:t xml:space="preserve"> </w:t>
      </w:r>
      <w:r>
        <w:rPr>
          <w:bCs/>
          <w:b/>
        </w:rPr>
        <w:t xml:space="preserve">Lawyer</w:t>
      </w:r>
      <w:r>
        <w:t xml:space="preserve"> </w:t>
      </w:r>
      <w:r>
        <w:t xml:space="preserve">must possess strong analytical skills to interpret case law from the Bundesgerichtshof (Federal Court of Justice). For international clients unfamiliar with German procedural law, the assistance of a local expert is vital. Missteps in procedure can lead to significant financial losses or delays. Furthermore, Munich’s status as an insurance capital means that a significant portion of legal work involves insurance claims and liability disputes. Here, the</w:t>
      </w:r>
      <w:r>
        <w:t xml:space="preserve"> </w:t>
      </w:r>
      <w:r>
        <w:rPr>
          <w:bCs/>
          <w:b/>
        </w:rPr>
        <w:t xml:space="preserve">Lawyer</w:t>
      </w:r>
      <w:r>
        <w:t xml:space="preserve"> </w:t>
      </w:r>
      <w:r>
        <w:t xml:space="preserve">acts as a mediator between policyholders and insurers, ensuring fair outcomes based on contractual obligations and statutory rights.</w:t>
      </w:r>
    </w:p>
    <w:bookmarkEnd w:id="22"/>
    <w:bookmarkStart w:id="23" w:name="the-future-of-legal-practice-in-munich"/>
    <w:p>
      <w:pPr>
        <w:pStyle w:val="Heading2"/>
      </w:pPr>
      <w:r>
        <w:t xml:space="preserve">The Future of Legal Practice in Munich</w:t>
      </w:r>
    </w:p>
    <w:p>
      <w:pPr>
        <w:pStyle w:val="FirstParagraph"/>
      </w:pPr>
      <w:r>
        <w:t xml:space="preserve">As</w:t>
      </w:r>
      <w:r>
        <w:t xml:space="preserve"> </w:t>
      </w:r>
      <w:r>
        <w:rPr>
          <w:bCs/>
          <w:b/>
        </w:rPr>
        <w:t xml:space="preserve">Germany Munich</w:t>
      </w:r>
      <w:r>
        <w:t xml:space="preserve">LawyerLawyer</w:t>
      </w:r>
    </w:p>
    <w:p>
      <w:pPr>
        <w:pStyle w:val="BodyText"/>
      </w:pPr>
      <w:r>
        <w:t xml:space="preserve">Moreover, the international nature of</w:t>
      </w:r>
      <w:r>
        <w:t xml:space="preserve"> </w:t>
      </w:r>
      <w:r>
        <w:rPr>
          <w:bCs/>
          <w:b/>
        </w:rPr>
        <w:t xml:space="preserve">Germany Munich</w:t>
      </w:r>
      <w:r>
        <w:t xml:space="preserve">LawyerLawyerin</w:t>
      </w:r>
      <w:r>
        <w:t xml:space="preserve"> </w:t>
      </w:r>
      <w:r>
        <w:rPr>
          <w:bCs/>
          <w:b/>
        </w:rPr>
        <w:t xml:space="preserve">Germany Munich</w:t>
      </w:r>
    </w:p>
    <w:bookmarkEnd w:id="23"/>
    <w:bookmarkStart w:id="24" w:name="conclusion"/>
    <w:p>
      <w:pPr>
        <w:pStyle w:val="Heading2"/>
      </w:pPr>
      <w:r>
        <w:t xml:space="preserve">Conclusion</w:t>
      </w:r>
    </w:p>
    <w:p>
      <w:pPr>
        <w:pStyle w:val="FirstParagraph"/>
      </w:pPr>
      <w:r>
        <w:t xml:space="preserve">In conclusion, the presence of a dedicated and competent</w:t>
      </w:r>
    </w:p>
    <w:p>
      <w:pPr>
        <w:pStyle w:val="BodyText"/>
      </w:pPr>
      <w:r>
        <w:t xml:space="preserve">Lawyer Germany Munich Lawyer remains an essential pillar of society in</w:t>
      </w:r>
    </w:p>
    <w:p>
      <w:pPr>
        <w:pStyle w:val="BodyText"/>
      </w:pPr>
      <w:r>
        <w:t xml:space="preserve">Germany Munich, ensuring that justice is served, rights are protected, and businesses can thrive with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Lawyers in Germany Munich</dc:title>
  <dc:creator/>
  <dc:language>en</dc:language>
  <cp:keywords/>
  <dcterms:created xsi:type="dcterms:W3CDTF">2026-07-29T02:26:34Z</dcterms:created>
  <dcterms:modified xsi:type="dcterms:W3CDTF">2026-07-29T02:26:34Z</dcterms:modified>
</cp:coreProperties>
</file>

<file path=docProps/custom.xml><?xml version="1.0" encoding="utf-8"?>
<Properties xmlns="http://schemas.openxmlformats.org/officeDocument/2006/custom-properties" xmlns:vt="http://schemas.openxmlformats.org/officeDocument/2006/docPropsVTypes"/>
</file>