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Jurisdiction</w:t>
      </w:r>
      <w:r>
        <w:t xml:space="preserve"> </w:t>
      </w:r>
      <w:r>
        <w:t xml:space="preserve">of</w:t>
      </w:r>
      <w:r>
        <w:t xml:space="preserve"> </w:t>
      </w:r>
      <w:r>
        <w:t xml:space="preserve">India,</w:t>
      </w:r>
      <w:r>
        <w:t xml:space="preserve"> </w:t>
      </w:r>
      <w:r>
        <w:t xml:space="preserve">Mumbai</w:t>
      </w:r>
    </w:p>
    <w:bookmarkStart w:id="26" w:name="Xb9f73e45d0142113c036f72e7603f6a54507e78"/>
    <w:p>
      <w:pPr>
        <w:pStyle w:val="Heading1"/>
      </w:pPr>
      <w:r>
        <w:t xml:space="preserve">The Role of the Lawyer in the Jurisdiction of India, Mumbai</w:t>
      </w:r>
    </w:p>
    <w:p>
      <w:pPr>
        <w:pStyle w:val="FirstParagraph"/>
      </w:pPr>
      <w:r>
        <w:t xml:space="preserve">The legal landscape of India is vast, complex, and deeply rooted in a history that spans centuries. Within this sprawling jurisdiction lies Mumbai, formerly known as Bombay. As the financial capital of</w:t>
      </w:r>
      <w:r>
        <w:t xml:space="preserve"> </w:t>
      </w:r>
      <w:r>
        <w:rPr>
          <w:bCs/>
          <w:b/>
        </w:rPr>
        <w:t xml:space="preserve">India</w:t>
      </w:r>
      <w:r>
        <w:t xml:space="preserve">, Mumbai serves not only as an economic powerhouse but also as a critical hub for legal disputes arising from commerce, finance, property rights, and criminal activity. In this dynamic environment, the</w:t>
      </w:r>
      <w:r>
        <w:t xml:space="preserve"> </w:t>
      </w:r>
      <w:r>
        <w:rPr>
          <w:bCs/>
          <w:b/>
        </w:rPr>
        <w:t xml:space="preserve">Lawyer</w:t>
      </w:r>
      <w:r>
        <w:t xml:space="preserve"> </w:t>
      </w:r>
      <w:r>
        <w:t xml:space="preserve">plays a pivotal role in upholding justice, ensuring the rule of law is maintained, and providing essential guidance to individuals and corporations alike. The interplay between the general principles of Indian law and the specific socio-legal dynamics of Mumbai creates a unique context for legal practice.</w:t>
      </w:r>
    </w:p>
    <w:bookmarkStart w:id="20" w:name="Xc94becbbacd9dead1855de3c4dcc6948ae29264"/>
    <w:p>
      <w:pPr>
        <w:pStyle w:val="Heading2"/>
      </w:pPr>
      <w:r>
        <w:t xml:space="preserve">The Historical Context of Legal Practice in India</w:t>
      </w:r>
    </w:p>
    <w:p>
      <w:pPr>
        <w:pStyle w:val="FirstParagraph"/>
      </w:pPr>
      <w:r>
        <w:t xml:space="preserve">To understand the present, one must appreciate the past. The legal system in</w:t>
      </w:r>
      <w:r>
        <w:t xml:space="preserve"> </w:t>
      </w:r>
      <w:r>
        <w:rPr>
          <w:bCs/>
          <w:b/>
        </w:rPr>
        <w:t xml:space="preserve">India</w:t>
      </w:r>
      <w:r>
        <w:t xml:space="preserve">, including Mumbai, is derived largely from English Common Law. Established during British colonial rule, this system has evolved significantly since independence in 1947. The Constitution of India provides the fundamental framework for rights and duties, and it is through this document that all legal proceedings are ultimately judged. In Mumbai, high courts handle a massive volume of cases daily, ranging from civil disputes to constitutional matters. The</w:t>
      </w:r>
      <w:r>
        <w:t xml:space="preserve"> </w:t>
      </w:r>
      <w:r>
        <w:rPr>
          <w:bCs/>
          <w:b/>
        </w:rPr>
        <w:t xml:space="preserve">Lawyer</w:t>
      </w:r>
      <w:r>
        <w:t xml:space="preserve"> </w:t>
      </w:r>
      <w:r>
        <w:t xml:space="preserve">is the primary conduit through which citizens interact with this complex machinery of justice.</w:t>
      </w:r>
    </w:p>
    <w:p>
      <w:pPr>
        <w:pStyle w:val="BodyText"/>
      </w:pPr>
      <w:r>
        <w:t xml:space="preserve">The Bar Council of India regulates the profession, setting standards for education and conduct. However, local nuances exist. In Mumbai specifically, the density of population and the speed at which business transactions occur mean that legal issues often arise rapidly. This requires</w:t>
      </w:r>
      <w:r>
        <w:t xml:space="preserve"> </w:t>
      </w:r>
      <w:r>
        <w:rPr>
          <w:bCs/>
          <w:b/>
        </w:rPr>
        <w:t xml:space="preserve">Lawyer</w:t>
      </w:r>
      <w:r>
        <w:t xml:space="preserve">s who are not only well-versed in statutory law but also agile enough to navigate the fast-paced environment of one of Asia’s most vibrant cities.</w:t>
      </w:r>
    </w:p>
    <w:bookmarkEnd w:id="20"/>
    <w:bookmarkStart w:id="21" w:name="X656623363cb18084028f0c816243782f538eb76"/>
    <w:p>
      <w:pPr>
        <w:pStyle w:val="Heading2"/>
      </w:pPr>
      <w:r>
        <w:t xml:space="preserve">The Unique Challenges of Mumbai's Legal Ecosystem</w:t>
      </w:r>
    </w:p>
    <w:p>
      <w:pPr>
        <w:pStyle w:val="FirstParagraph"/>
      </w:pPr>
      <w:r>
        <w:t xml:space="preserve">Mumbai presents a unique set of challenges for any</w:t>
      </w:r>
      <w:r>
        <w:t xml:space="preserve"> </w:t>
      </w:r>
      <w:r>
        <w:rPr>
          <w:bCs/>
          <w:b/>
        </w:rPr>
        <w:t xml:space="preserve">Lawyer</w:t>
      </w:r>
      <w:r>
        <w:t xml:space="preserve">. As the home to the Bombay High Court, one of the largest high courts in</w:t>
      </w:r>
      <w:r>
        <w:t xml:space="preserve"> </w:t>
      </w:r>
      <w:r>
        <w:rPr>
          <w:bCs/>
          <w:b/>
        </w:rPr>
        <w:t xml:space="preserve">India</w:t>
      </w:r>
      <w:r>
        <w:t xml:space="preserve">, it attracts litigants from across the state and sometimes nationally. The city is characterized by stark contrasts; while some areas boast modern corporate towers handling international mergers and acquisitions, others face severe housing shortages and related civil litigation.</w:t>
      </w:r>
    </w:p>
    <w:p>
      <w:pPr>
        <w:pStyle w:val="BodyText"/>
      </w:pPr>
      <w:r>
        <w:t xml:space="preserve">One of the most significant areas of legal practice in Mumbai is real estate law. Given the scarcity of land and high demand for property, disputes over ownership, lease agreements, redevelopment projects (often referred to as slum rehabilitation or chawl redevelopment), and tenant rights are commonplace. A skilled</w:t>
      </w:r>
      <w:r>
        <w:t xml:space="preserve"> </w:t>
      </w:r>
      <w:r>
        <w:rPr>
          <w:bCs/>
          <w:b/>
        </w:rPr>
        <w:t xml:space="preserve">Lawyer</w:t>
      </w:r>
      <w:r>
        <w:t xml:space="preserve"> </w:t>
      </w:r>
      <w:r>
        <w:t xml:space="preserve">in this region must possess specialized knowledge of local municipal laws, such as those enforced by the Municipal Corporation of Greater Mumbai (MCGM), in addition to national property acts like the Transfer of Property Act.</w:t>
      </w:r>
    </w:p>
    <w:bookmarkEnd w:id="21"/>
    <w:bookmarkStart w:id="22" w:name="X04c1696ff075f17368627c50f77eac2adb1924c"/>
    <w:p>
      <w:pPr>
        <w:pStyle w:val="Heading2"/>
      </w:pPr>
      <w:r>
        <w:t xml:space="preserve">The Lawyer as a Guardian of Rights and Commerce</w:t>
      </w:r>
    </w:p>
    <w:p>
      <w:pPr>
        <w:pStyle w:val="FirstParagraph"/>
      </w:pPr>
      <w:r>
        <w:t xml:space="preserve">Beyond real estate, Mumbai is the financial nerve center of</w:t>
      </w:r>
      <w:r>
        <w:t xml:space="preserve"> </w:t>
      </w:r>
      <w:r>
        <w:rPr>
          <w:bCs/>
          <w:b/>
        </w:rPr>
        <w:t xml:space="preserve">India</w:t>
      </w:r>
      <w:r>
        <w:t xml:space="preserve">. The presence of the Reserve Bank of India, stock exchanges, and numerous multinational corporations means that commercial litigation is a major aspect of legal practice.</w:t>
      </w:r>
      <w:r>
        <w:t xml:space="preserve"> </w:t>
      </w:r>
      <w:r>
        <w:rPr>
          <w:bCs/>
          <w:b/>
        </w:rPr>
        <w:t xml:space="preserve">Lawyer</w:t>
      </w:r>
      <w:r>
        <w:t xml:space="preserve">s in Mumbai frequently handle cases involving banking disputes, insolvency proceedings under the Insolvency and Bankruptcy Code (IBC), intellectual property theft, and contract breaches.</w:t>
      </w:r>
    </w:p>
    <w:p>
      <w:pPr>
        <w:pStyle w:val="BodyText"/>
      </w:pPr>
      <w:r>
        <w:t xml:space="preserve">In these contexts, the</w:t>
      </w:r>
      <w:r>
        <w:t xml:space="preserve"> </w:t>
      </w:r>
      <w:r>
        <w:rPr>
          <w:bCs/>
          <w:b/>
        </w:rPr>
        <w:t xml:space="preserve">Lawyer</w:t>
      </w:r>
      <w:r>
        <w:t xml:space="preserve"> </w:t>
      </w:r>
      <w:r>
        <w:t xml:space="preserve">serves as a guardian of commercial integrity. They ensure that contracts are drafted with precision to prevent future conflicts and represent clients in arbitration or court when disputes arise. The efficiency of legal resolution can impact the broader economy; thus, the role of the</w:t>
      </w:r>
      <w:r>
        <w:t xml:space="preserve"> </w:t>
      </w:r>
      <w:r>
        <w:rPr>
          <w:bCs/>
          <w:b/>
        </w:rPr>
        <w:t xml:space="preserve">Lawyer</w:t>
      </w:r>
      <w:r>
        <w:t xml:space="preserve"> </w:t>
      </w:r>
      <w:r>
        <w:t xml:space="preserve">extends beyond individual client advocacy to contributing to economic stability.</w:t>
      </w:r>
    </w:p>
    <w:bookmarkEnd w:id="22"/>
    <w:bookmarkStart w:id="23" w:name="criminal-justice-and-social-advocacy"/>
    <w:p>
      <w:pPr>
        <w:pStyle w:val="Heading2"/>
      </w:pPr>
      <w:r>
        <w:t xml:space="preserve">Criminal Justice and Social Advocacy</w:t>
      </w:r>
    </w:p>
    <w:p>
      <w:pPr>
        <w:pStyle w:val="FirstParagraph"/>
      </w:pPr>
      <w:r>
        <w:t xml:space="preserve">The scope of legal practice in Mumbai is not limited to civil and commercial matters. Criminal law remains a vital component. The city’s police force interacts daily with</w:t>
      </w:r>
      <w:r>
        <w:t xml:space="preserve"> </w:t>
      </w:r>
      <w:r>
        <w:rPr>
          <w:bCs/>
          <w:b/>
        </w:rPr>
        <w:t xml:space="preserve">Lawyer</w:t>
      </w:r>
      <w:r>
        <w:t xml:space="preserve">s who defend accused individuals, ensuring that their constitutional rights are protected during investigation and trial. In a diverse metropolis like Mumbai, where communal harmony is crucial, lawyers often deal with sensitive cases involving public order and religious sentiments.</w:t>
      </w:r>
    </w:p>
    <w:p>
      <w:pPr>
        <w:pStyle w:val="BodyText"/>
      </w:pPr>
      <w:r>
        <w:t xml:space="preserve">Furthermore, many</w:t>
      </w:r>
      <w:r>
        <w:t xml:space="preserve"> </w:t>
      </w:r>
      <w:r>
        <w:rPr>
          <w:bCs/>
          <w:b/>
        </w:rPr>
        <w:t xml:space="preserve">Lawyer</w:t>
      </w:r>
      <w:r>
        <w:t xml:space="preserve">s in</w:t>
      </w:r>
      <w:r>
        <w:t xml:space="preserve"> </w:t>
      </w:r>
      <w:r>
        <w:rPr>
          <w:bCs/>
          <w:b/>
        </w:rPr>
        <w:t xml:space="preserve">India</w:t>
      </w:r>
      <w:r>
        <w:t xml:space="preserve">, particularly in Mumbai, engage in Public Interest Litigation (PIL). The Bombay High Court has been instrumental in accepting PILs that address environmental issues, such as pollution of the Arabian Sea and coastal regulation zones. Lawyers acting on behalf of civil society groups use legal mechanisms to hold authorities accountable, demonstrating how the law can be a tool for social change and environmental protection.</w:t>
      </w:r>
    </w:p>
    <w:bookmarkEnd w:id="23"/>
    <w:bookmarkStart w:id="24" w:name="X54821121eedc309453184b8ce86c4e0efc7d239"/>
    <w:p>
      <w:pPr>
        <w:pStyle w:val="Heading2"/>
      </w:pPr>
      <w:r>
        <w:t xml:space="preserve">Ethical Considerations and Professional Integrity</w:t>
      </w:r>
    </w:p>
    <w:p>
      <w:pPr>
        <w:pStyle w:val="FirstParagraph"/>
      </w:pPr>
      <w:r>
        <w:t xml:space="preserve">The integrity of the legal profession is paramount. In</w:t>
      </w:r>
      <w:r>
        <w:t xml:space="preserve"> </w:t>
      </w:r>
      <w:r>
        <w:rPr>
          <w:bCs/>
          <w:b/>
        </w:rPr>
        <w:t xml:space="preserve">India</w:t>
      </w:r>
      <w:r>
        <w:t xml:space="preserve">,</w:t>
      </w:r>
      <w:r>
        <w:t xml:space="preserve"> </w:t>
      </w:r>
      <w:r>
        <w:rPr>
          <w:bCs/>
          <w:b/>
        </w:rPr>
        <w:t xml:space="preserve">Lawyer</w:t>
      </w:r>
      <w:r>
        <w:t xml:space="preserve">s are bound by strict ethical codes set forth by the Bar Council. They must maintain confidentiality, avoid conflicts of interest, and uphold the dignity of the court. In a competitive environment like Mumbai, where high-stakes cases can lead to significant financial rewards or losses for clients, maintaining professional ethics can be challenging but is essential for the credibility of the legal system.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India</w:t>
      </w:r>
      <w:r>
        <w:t xml:space="preserve">, specifically within the jurisdiction of Mumbai, occupies a position of significant responsibility and influence. The city’s status as an economic hub demands legal expertise that is both rigorous and adaptable. From navigating the complexities of real estate redevelopment to safeguarding commercial interests in global finance, Mumbai’s lawyers are integral to the functioning of society.</w:t>
      </w:r>
    </w:p>
    <w:p>
      <w:pPr>
        <w:pStyle w:val="BodyText"/>
      </w:pPr>
      <w:r>
        <w:t xml:space="preserve">As</w:t>
      </w:r>
      <w:r>
        <w:t xml:space="preserve"> </w:t>
      </w:r>
      <w:r>
        <w:rPr>
          <w:bCs/>
          <w:b/>
        </w:rPr>
        <w:t xml:space="preserve">India</w:t>
      </w:r>
      <w:r>
        <w:t xml:space="preserve"> </w:t>
      </w:r>
      <w:r>
        <w:t xml:space="preserve">continues its journey towards becoming a global economic leader, the demand for competent, ethical, and efficient legal professionals will only grow. The</w:t>
      </w:r>
      <w:r>
        <w:t xml:space="preserve"> </w:t>
      </w:r>
      <w:r>
        <w:rPr>
          <w:bCs/>
          <w:b/>
        </w:rPr>
        <w:t xml:space="preserve">Lawyer</w:t>
      </w:r>
      <w:r>
        <w:t xml:space="preserve">s of Mumbai stand at the forefront of this development, bridging the gap between statutory law and human experience. They are not merely practitioners of law but are essential custodians of justice in one of the world’s most dynamic cities. Their work ensures that despite the chaos and pace associated with urban life in</w:t>
      </w:r>
      <w:r>
        <w:t xml:space="preserve"> </w:t>
      </w:r>
      <w:r>
        <w:rPr>
          <w:bCs/>
          <w:b/>
        </w:rPr>
        <w:t xml:space="preserve">India</w:t>
      </w:r>
      <w:r>
        <w:t xml:space="preserve">, order, fairness, and legal recourse remain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the Jurisdiction of India, Mumbai</dc:title>
  <dc:creator/>
  <cp:keywords/>
  <dcterms:created xsi:type="dcterms:W3CDTF">2026-07-29T03:55:25Z</dcterms:created>
  <dcterms:modified xsi:type="dcterms:W3CDTF">2026-07-29T03:55:25Z</dcterms:modified>
</cp:coreProperties>
</file>

<file path=docProps/custom.xml><?xml version="1.0" encoding="utf-8"?>
<Properties xmlns="http://schemas.openxmlformats.org/officeDocument/2006/custom-properties" xmlns:vt="http://schemas.openxmlformats.org/officeDocument/2006/docPropsVTypes"/>
</file>