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Lawyers</w:t>
      </w:r>
      <w:r>
        <w:t xml:space="preserve"> </w:t>
      </w:r>
      <w:r>
        <w:t xml:space="preserve">in</w:t>
      </w:r>
      <w:r>
        <w:t xml:space="preserve"> </w:t>
      </w:r>
      <w:r>
        <w:t xml:space="preserve">the</w:t>
      </w:r>
      <w:r>
        <w:t xml:space="preserve"> </w:t>
      </w:r>
      <w:r>
        <w:t xml:space="preserve">Complex</w:t>
      </w:r>
      <w:r>
        <w:t xml:space="preserve"> </w:t>
      </w:r>
      <w:r>
        <w:t xml:space="preserve">Legal</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24" w:name="X3fcba8ee807ac60eb389bb9c3f0bcbfbe3ebb32"/>
    <w:p>
      <w:pPr>
        <w:pStyle w:val="Heading1"/>
      </w:pPr>
      <w:r>
        <w:t xml:space="preserve">The Role and Responsibility of Lawyers in the Complex Legal Landscape of Israel, Jerusalem</w:t>
      </w:r>
    </w:p>
    <w:p>
      <w:pPr>
        <w:pStyle w:val="FirstParagraph"/>
      </w:pPr>
      <w:r>
        <w:t xml:space="preserve">The legal profession stands as a cornerstone of any democratic society, serving as the bridge between statutory law and individual rights. Nowhere is this role more intricate, demanding, or socially significant than in</w:t>
      </w:r>
      <w:r>
        <w:t xml:space="preserve"> </w:t>
      </w:r>
      <w:r>
        <w:rPr>
          <w:bCs/>
          <w:b/>
        </w:rPr>
        <w:t xml:space="preserve">Israel Jerusalem</w:t>
      </w:r>
      <w:r>
        <w:t xml:space="preserve">. As a city that holds profound religious, historical, and political weight for millions of people globally, the practice of law within its municipal boundaries and across the broader state of</w:t>
      </w:r>
      <w:r>
        <w:t xml:space="preserve"> </w:t>
      </w:r>
      <w:r>
        <w:rPr>
          <w:bCs/>
          <w:b/>
        </w:rPr>
        <w:t xml:space="preserve">Israel</w:t>
      </w:r>
      <w:r>
        <w:t xml:space="preserve"> </w:t>
      </w:r>
      <w:r>
        <w:t xml:space="preserve">presents a unique set of challenges. For every</w:t>
      </w:r>
      <w:r>
        <w:t xml:space="preserve"> </w:t>
      </w:r>
      <w:r>
        <w:rPr>
          <w:bCs/>
          <w:b/>
          <w:iCs/>
          <w:i/>
        </w:rPr>
        <w:t xml:space="preserve">Lawyer</w:t>
      </w:r>
      <w:r>
        <w:t xml:space="preserve"> </w:t>
      </w:r>
      <w:r>
        <w:t xml:space="preserve">operating in this region, the task is not merely to apply statutes but to navigate a labyrinthine legal system influenced by multiple sources, including common law, civil law principles, religious jurisdictions, and constitutional mandates. This essay explores the multifaceted nature of being a</w:t>
      </w:r>
      <w:r>
        <w:t xml:space="preserve"> </w:t>
      </w:r>
      <w:r>
        <w:rPr>
          <w:bCs/>
          <w:b/>
        </w:rPr>
        <w:t xml:space="preserve">lawyer</w:t>
      </w:r>
      <w:r>
        <w:t xml:space="preserve"> </w:t>
      </w:r>
      <w:r>
        <w:t xml:space="preserve">in</w:t>
      </w:r>
      <w:r>
        <w:t xml:space="preserve"> </w:t>
      </w:r>
      <w:r>
        <w:rPr>
          <w:iCs/>
          <w:i/>
          <w:bCs/>
          <w:b/>
        </w:rPr>
        <w:t xml:space="preserve">Israel Jerusalem</w:t>
      </w:r>
      <w:r>
        <w:t xml:space="preserve">, examining the ethical obligations, jurisdictional complexities, and societal responsibilities inherent to this vital profession.</w:t>
      </w:r>
    </w:p>
    <w:bookmarkStart w:id="20" w:name="X73b3636a503d2c65f63d7781b2a75ff4d321e54"/>
    <w:p>
      <w:pPr>
        <w:pStyle w:val="Heading2"/>
      </w:pPr>
      <w:r>
        <w:t xml:space="preserve">The Pluralistic Legal Framework of Israel</w:t>
      </w:r>
    </w:p>
    <w:p>
      <w:pPr>
        <w:pStyle w:val="FirstParagraph"/>
      </w:pPr>
      <w:r>
        <w:t xml:space="preserve">To understand the role of a</w:t>
      </w:r>
      <w:r>
        <w:t xml:space="preserve"> </w:t>
      </w:r>
      <w:r>
        <w:t xml:space="preserve">lawyer</w:t>
      </w:r>
      <w:r>
        <w:t xml:space="preserve"> </w:t>
      </w:r>
      <w:r>
        <w:t xml:space="preserve">in this context, one must first appreciate the unique structure of the Israeli legal system. Unlike many Western nations that adhere strictly to either common law or civil law traditions, Israel’s legal framework is a hybrid. It retains elements of British Mandate-era common law while integrating Ottoman land laws and religious statutes. For a</w:t>
      </w:r>
      <w:r>
        <w:t xml:space="preserve"> </w:t>
      </w:r>
      <w:r>
        <w:rPr>
          <w:bCs/>
          <w:b/>
        </w:rPr>
        <w:t xml:space="preserve">Lawyer</w:t>
      </w:r>
      <w:r>
        <w:t xml:space="preserve"> </w:t>
      </w:r>
      <w:r>
        <w:t xml:space="preserve">practicing in</w:t>
      </w:r>
      <w:r>
        <w:t xml:space="preserve"> </w:t>
      </w:r>
      <w:r>
        <w:rPr>
          <w:iCs/>
          <w:i/>
          <w:bCs/>
          <w:b/>
        </w:rPr>
        <w:t xml:space="preserve">Israel Jerusalem</w:t>
      </w:r>
      <w:r>
        <w:t xml:space="preserve">, this pluralism means that legal arguments often require proficiency in navigating different courts depending on the nature of the case. Family law, for instance, is under the exclusive jurisdiction of religious courts—Rabbinical courts for Jews, Sharia courts for Muslims, Druze spiritual courts for Druze citizens, and Christian ecclesiastical courts. Consequently, a</w:t>
      </w:r>
      <w:r>
        <w:t xml:space="preserve"> </w:t>
      </w:r>
      <w:r>
        <w:rPr>
          <w:bCs/>
          <w:b/>
        </w:rPr>
        <w:t xml:space="preserve">lawyer</w:t>
      </w:r>
      <w:r>
        <w:t xml:space="preserve"> </w:t>
      </w:r>
      <w:r>
        <w:t xml:space="preserve">in this region must often collaborate with specialists who understand these nuanced religious legalities alongside secular statutory law.</w:t>
      </w:r>
    </w:p>
    <w:bookmarkEnd w:id="20"/>
    <w:bookmarkStart w:id="21" w:name="X58bee3a3b2a92ea6faf7b0949af9147d822d2f4"/>
    <w:p>
      <w:pPr>
        <w:pStyle w:val="Heading2"/>
      </w:pPr>
      <w:r>
        <w:t xml:space="preserve">Jerusalem: A City of Symbolism and Statute</w:t>
      </w:r>
    </w:p>
    <w:p>
      <w:pPr>
        <w:pStyle w:val="FirstParagraph"/>
      </w:pPr>
      <w:r>
        <w:t xml:space="preserve">The city of</w:t>
      </w:r>
      <w:r>
        <w:t xml:space="preserve"> </w:t>
      </w:r>
      <w:r>
        <w:rPr>
          <w:iCs/>
          <w:i/>
          <w:bCs/>
          <w:b/>
        </w:rPr>
        <w:t xml:space="preserve">Israel Jerusalem</w:t>
      </w:r>
      <w:r>
        <w:t xml:space="preserve"> </w:t>
      </w:r>
      <w:r>
        <w:t xml:space="preserve">adds a layer of symbolic gravity to the work of any</w:t>
      </w:r>
      <w:r>
        <w:t xml:space="preserve"> </w:t>
      </w:r>
      <w:r>
        <w:rPr>
          <w:bCs/>
          <w:b/>
          <w:iCs/>
          <w:i/>
        </w:rPr>
        <w:t xml:space="preserve">lawyer</w:t>
      </w:r>
      <w:r>
        <w:t xml:space="preserve">. As the declared capital and a holy site for Judaism, Islam, and Christianity, legal proceedings here are often scrutinized not just by the parties involved but by international observers. A</w:t>
      </w:r>
      <w:r>
        <w:t xml:space="preserve"> </w:t>
      </w:r>
      <w:r>
        <w:t xml:space="preserve">lawyer</w:t>
      </w:r>
      <w:r>
        <w:t xml:space="preserve"> </w:t>
      </w:r>
      <w:r>
        <w:t xml:space="preserve">defending property rights in neighborhoods like East Jerusalem or Sheikh Jarrah is operating in one of the most geopolitically sensitive arenas on earth. The legal battles fought here often involve complex questions of international law, occupation status, municipal planning regulations, and human rights. Therefore, a</w:t>
      </w:r>
      <w:r>
        <w:t xml:space="preserve"> </w:t>
      </w:r>
      <w:r>
        <w:rPr>
          <w:bCs/>
          <w:b/>
        </w:rPr>
        <w:t xml:space="preserve">lawyer</w:t>
      </w:r>
      <w:r>
        <w:t xml:space="preserve"> </w:t>
      </w:r>
      <w:r>
        <w:t xml:space="preserve">in this city must possess not only legal acumen but also a deep understanding of political history and international relations to effectively advocate for their clients.</w:t>
      </w:r>
    </w:p>
    <w:p>
      <w:pPr>
        <w:pStyle w:val="BodyText"/>
      </w:pPr>
      <w:r>
        <w:t xml:space="preserve">Furthermore, the</w:t>
      </w:r>
      <w:r>
        <w:t xml:space="preserve"> </w:t>
      </w:r>
      <w:r>
        <w:rPr>
          <w:bCs/>
          <w:b/>
          <w:iCs/>
          <w:i/>
        </w:rPr>
        <w:t xml:space="preserve">Lawyer</w:t>
      </w:r>
      <w:r>
        <w:t xml:space="preserve"> </w:t>
      </w:r>
      <w:r>
        <w:t xml:space="preserve">in Jerusalem plays a critical role in maintaining the rule of law amidst social tension. In a diverse metropolis where Jewish, Arab, Christian, and Muslim communities coexist (sometimes contentiously), the legal system serves as a primary mechanism for conflict resolution. A competent</w:t>
      </w:r>
      <w:r>
        <w:t xml:space="preserve"> </w:t>
      </w:r>
      <w:r>
        <w:t xml:space="preserve">lawyer</w:t>
      </w:r>
      <w:r>
        <w:t xml:space="preserve"> </w:t>
      </w:r>
      <w:r>
        <w:t xml:space="preserve">acts as an agent of stability, ensuring that disputes—whether they are criminal matters in the Old City or civil disagreements over noise complaints in Tel Aviv-Jaffa’s neighboring districts—are resolved through due process rather than violence. This aspect of the profession is particularly vital in a society where trust in state institutions can fluctuate based on political and security events.</w:t>
      </w:r>
    </w:p>
    <w:bookmarkEnd w:id="21"/>
    <w:bookmarkStart w:id="22" w:name="X64df26c8f75a4cdf0b1be4fd9a2c1d6a2740bb3"/>
    <w:p>
      <w:pPr>
        <w:pStyle w:val="Heading2"/>
      </w:pPr>
      <w:r>
        <w:t xml:space="preserve">Ethical Obligations and Professional Integrity</w:t>
      </w:r>
    </w:p>
    <w:p>
      <w:pPr>
        <w:pStyle w:val="FirstParagraph"/>
      </w:pPr>
      <w:r>
        <w:t xml:space="preserve">The ethical duties of a</w:t>
      </w:r>
      <w:r>
        <w:t xml:space="preserve"> </w:t>
      </w:r>
      <w:r>
        <w:rPr>
          <w:iCs/>
          <w:i/>
          <w:bCs/>
          <w:b/>
        </w:rPr>
        <w:t xml:space="preserve">lawyer</w:t>
      </w:r>
      <w:r>
        <w:t xml:space="preserve"> </w:t>
      </w:r>
      <w:r>
        <w:t xml:space="preserve">are universal, but their application in</w:t>
      </w:r>
      <w:r>
        <w:t xml:space="preserve"> </w:t>
      </w:r>
      <w:r>
        <w:rPr>
          <w:bCs/>
          <w:b/>
        </w:rPr>
        <w:t xml:space="preserve">Israel Jerusalem</w:t>
      </w:r>
      <w:r>
        <w:t xml:space="preserve"> </w:t>
      </w:r>
      <w:r>
        <w:t xml:space="preserve">is tested by extreme pressures. The Israeli Bar Association enforces strict codes of conduct, demanding honesty, confidentiality, and loyalty to the client. However, a</w:t>
      </w:r>
      <w:r>
        <w:t xml:space="preserve"> </w:t>
      </w:r>
      <w:r>
        <w:rPr>
          <w:bCs/>
          <w:b/>
          <w:iCs/>
          <w:i/>
        </w:rPr>
        <w:t xml:space="preserve">Lawyer</w:t>
      </w:r>
      <w:r>
        <w:t xml:space="preserve"> </w:t>
      </w:r>
      <w:r>
        <w:t xml:space="preserve">in this region often faces conflicts between professional duty and national security concerns or moral convictions related to the ongoing conflict. For example, representing individuals accused of security-related offenses requires a</w:t>
      </w:r>
      <w:r>
        <w:t xml:space="preserve"> </w:t>
      </w:r>
      <w:r>
        <w:t xml:space="preserve">lawyer</w:t>
      </w:r>
      <w:r>
        <w:t xml:space="preserve"> </w:t>
      </w:r>
      <w:r>
        <w:t xml:space="preserve">to uphold the principle that every defendant deserves a fair trial, regardless of public opinion or political sentiment. This commitment to due process is essential for preserving the democratic integrity of</w:t>
      </w:r>
      <w:r>
        <w:t xml:space="preserve"> </w:t>
      </w:r>
      <w:r>
        <w:rPr>
          <w:iCs/>
          <w:i/>
          <w:bCs/>
          <w:b/>
        </w:rPr>
        <w:t xml:space="preserve">Israel Jerusalem</w:t>
      </w:r>
      <w:r>
        <w:t xml:space="preserve">.</w:t>
      </w:r>
    </w:p>
    <w:p>
      <w:pPr>
        <w:pStyle w:val="BodyText"/>
      </w:pPr>
      <w:r>
        <w:t xml:space="preserve">MAdditionally, pro bono work and access to justice are significant concerns. Many</w:t>
      </w:r>
    </w:p>
    <w:p>
      <w:pPr>
        <w:pStyle w:val="BodyText"/>
      </w:pPr>
      <w:r>
        <w:rPr>
          <w:bCs/>
          <w:b/>
        </w:rPr>
        <w:t xml:space="preserve">Lawyers</w:t>
      </w:r>
      <w:r>
        <w:t xml:space="preserve"> </w:t>
      </w:r>
      <w:r>
        <w:t xml:space="preserve">in Jerusalem specialize in housing rights, working with low-income families facing eviction or displacement. These attorneys serve a critical social function, ensuring that the most vulnerable populations have representation against powerful entities, including government agencies and private developers. This advocacy highlights the broader societal role of the</w:t>
      </w:r>
      <w:r>
        <w:t xml:space="preserve"> </w:t>
      </w:r>
      <w:r>
        <w:rPr>
          <w:bCs/>
          <w:b/>
        </w:rPr>
        <w:t xml:space="preserve">lawyer</w:t>
      </w:r>
      <w:r>
        <w:t xml:space="preserve"> </w:t>
      </w:r>
      <w:r>
        <w:t xml:space="preserve">as a protector of civil liberties and human dignity within the complex urban fabric of Jerusalem.</w:t>
      </w:r>
    </w:p>
    <w:bookmarkEnd w:id="22"/>
    <w:bookmarkStart w:id="23" w:name="Xa7f89cd04800de7316de45b8b28ef7bd5f4307e"/>
    <w:p>
      <w:pPr>
        <w:pStyle w:val="Heading2"/>
      </w:pPr>
      <w:r>
        <w:t xml:space="preserve">The Future of Legal Practice in a Changing Region</w:t>
      </w:r>
    </w:p>
    <w:p>
      <w:pPr>
        <w:pStyle w:val="FirstParagraph"/>
      </w:pPr>
      <w:r>
        <w:t xml:space="preserve">As technology evolves, so too does the practice law.</w:t>
      </w:r>
    </w:p>
    <w:p>
      <w:pPr>
        <w:pStyle w:val="BodyText"/>
      </w:pPr>
      <w:r>
        <w:rPr>
          <w:bCs/>
          <w:b/>
        </w:rPr>
        <w:t xml:space="preserve">Lawyers</w:t>
      </w:r>
      <w:r>
        <w:t xml:space="preserve"> </w:t>
      </w:r>
      <w:r>
        <w:t xml:space="preserve">in</w:t>
      </w:r>
      <w:r>
        <w:t xml:space="preserve"> </w:t>
      </w:r>
      <w:r>
        <w:rPr>
          <w:iCs/>
          <w:i/>
          <w:bCs/>
          <w:b/>
        </w:rPr>
        <w:t xml:space="preserve">Israel Jerusalem</w:t>
      </w:r>
      <w:r>
        <w:t xml:space="preserve"> </w:t>
      </w:r>
      <w:r>
        <w:t xml:space="preserve">are increasingly adopting digital tools for case management, remote hearings, and legal research. The pandemic accelerated this trend, forcing firms to adapt quickly. However, the human element remains irreplaceable. In a city as emotionally charged as Jerusalem, empathy and communication skills are as important as legal knowledge. A</w:t>
      </w:r>
      <w:r>
        <w:t xml:space="preserve"> </w:t>
      </w:r>
      <w:r>
        <w:t xml:space="preserve">lawyer</w:t>
      </w:r>
      <w:r>
        <w:t xml:space="preserve"> </w:t>
      </w:r>
      <w:r>
        <w:t xml:space="preserve">must be able to de-escalate tensions, explain complex legal concepts to clients from diverse cultural backgrounds, and navigate the interpersonal dynamics of multi-ethnic neighborhoods.</w:t>
      </w:r>
    </w:p>
    <w:p>
      <w:pPr>
        <w:pStyle w:val="BodyText"/>
      </w:pPr>
      <w:r>
        <w:t xml:space="preserve">In conclusion, the position of a</w:t>
      </w:r>
    </w:p>
    <w:p>
      <w:pPr>
        <w:pStyle w:val="BodyText"/>
      </w:pPr>
      <w:r>
        <w:rPr>
          <w:iCs/>
          <w:i/>
        </w:rPr>
        <w:t xml:space="preserve">Lawyer</w:t>
      </w:r>
      <w:r>
        <w:t xml:space="preserve"> </w:t>
      </w:r>
      <w:r>
        <w:t xml:space="preserve">in</w:t>
      </w:r>
      <w:r>
        <w:t xml:space="preserve"> </w:t>
      </w:r>
      <w:r>
        <w:rPr>
          <w:bCs/>
          <w:b/>
        </w:rPr>
        <w:t xml:space="preserve">Israel Jerusalem</w:t>
      </w:r>
      <w:r>
        <w:t xml:space="preserve"> </w:t>
      </w:r>
      <w:r>
        <w:t xml:space="preserve">is one of immense responsibility and complexity. It requires a mastery of diverse legal systems, a sensitivity to historical and religious contexts, and an unwavering commitment to ethical standards. Whether dealing with family law in religious courts, human rights issues in international forums, or civil disputes in local municipalities, the</w:t>
      </w:r>
    </w:p>
    <w:p>
      <w:pPr>
        <w:pStyle w:val="BodyText"/>
      </w:pPr>
      <w:r>
        <w:rPr>
          <w:bCs/>
          <w:b/>
        </w:rPr>
        <w:t xml:space="preserve">Lawyer</w:t>
      </w:r>
      <w:r>
        <w:t xml:space="preserve"> </w:t>
      </w:r>
      <w:r>
        <w:t xml:space="preserve">serves as a guardian of justice. In a region where law and politics are deeply intertwined, these professionals play an indispensable role in maintaining order, protecting rights, and upholding the democratic values of</w:t>
      </w:r>
    </w:p>
    <w:p>
      <w:pPr>
        <w:pStyle w:val="BodyText"/>
      </w:pPr>
      <w:r>
        <w:rPr>
          <w:iCs/>
          <w:i/>
        </w:rPr>
        <w:t xml:space="preserve">Israel Jerusalem</w:t>
      </w:r>
      <w:r>
        <w:t xml:space="preserve">. Their work ensures that despite the surrounding turmoil, there remains a structured pathway for justice and resolution.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Lawyers in the Complex Legal Landscape of Israel, Jerusalem</dc:title>
  <dc:creator/>
  <cp:keywords/>
  <dcterms:created xsi:type="dcterms:W3CDTF">2026-07-29T17:58:08Z</dcterms:created>
  <dcterms:modified xsi:type="dcterms:W3CDTF">2026-07-29T17:58:08Z</dcterms:modified>
</cp:coreProperties>
</file>

<file path=docProps/custom.xml><?xml version="1.0" encoding="utf-8"?>
<Properties xmlns="http://schemas.openxmlformats.org/officeDocument/2006/custom-properties" xmlns:vt="http://schemas.openxmlformats.org/officeDocument/2006/docPropsVTypes"/>
</file>