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Comprehensive</w:t>
      </w:r>
      <w:r>
        <w:t xml:space="preserve"> </w:t>
      </w:r>
      <w:r>
        <w:t xml:space="preserve">Essay</w:t>
      </w:r>
    </w:p>
    <w:bookmarkStart w:id="25" w:name="X30bf6888d148257e538399eaaf09cd1dd2338bc"/>
    <w:p>
      <w:pPr>
        <w:pStyle w:val="Heading1"/>
      </w:pPr>
      <w:r>
        <w:t xml:space="preserve">The Role and Evolution of the Lawyer in Japan Osaka</w:t>
      </w:r>
    </w:p>
    <w:p>
      <w:pPr>
        <w:pStyle w:val="FirstParagraph"/>
      </w:pPr>
      <w:r>
        <w:t xml:space="preserve">The legal landscape of modern society is a complex tapestry woven from statutes, precedents, cultural norms, and economic realities. Within this intricate framework, the</w:t>
      </w:r>
      <w:r>
        <w:t xml:space="preserve"> </w:t>
      </w:r>
      <w:r>
        <w:rPr>
          <w:bCs/>
          <w:b/>
        </w:rPr>
        <w:t xml:space="preserve">Lawyer</w:t>
      </w:r>
      <w:r>
        <w:t xml:space="preserve"> </w:t>
      </w:r>
      <w:r>
        <w:t xml:space="preserve">stands as a pivotal figure, serving as both guardian of rights and architect of resolution. While the general principles of law are universal in their aspiration for justice, their application is deeply localized. Nowhere is this localization more vibrant or critical than in</w:t>
      </w:r>
      <w:r>
        <w:t xml:space="preserve"> </w:t>
      </w:r>
      <w:r>
        <w:rPr>
          <w:bCs/>
          <w:b/>
        </w:rPr>
        <w:t xml:space="preserve">Japan Osaka</w:t>
      </w:r>
      <w:r>
        <w:t xml:space="preserve">, a city renowned not only for its culinary heritage but also as a bustling commercial hub that demands specialized legal expertise.</w:t>
      </w:r>
    </w:p>
    <w:p>
      <w:pPr>
        <w:pStyle w:val="BodyText"/>
      </w:pPr>
      <w:r>
        <w:t xml:space="preserve">To understand the significance of the</w:t>
      </w:r>
      <w:r>
        <w:t xml:space="preserve"> </w:t>
      </w:r>
      <w:r>
        <w:rPr>
          <w:bCs/>
          <w:b/>
        </w:rPr>
        <w:t xml:space="preserve">Lawyer</w:t>
      </w:r>
      <w:r>
        <w:t xml:space="preserve"> </w:t>
      </w:r>
      <w:r>
        <w:t xml:space="preserve">in this specific region, one must first appreciate the unique character of</w:t>
      </w:r>
      <w:r>
        <w:t xml:space="preserve"> </w:t>
      </w:r>
      <w:r>
        <w:rPr>
          <w:bCs/>
          <w:b/>
        </w:rPr>
        <w:t xml:space="preserve">Japan Osaka</w:t>
      </w:r>
      <w:r>
        <w:t xml:space="preserve">. Historically known as "Japan's Kitchen," Osaka has long been a center of trade and commerce. Unlike Tokyo, which is often perceived as political and bureaucratic, Osaka is frequently characterized by its pragmatic, business-oriented spirit. This cultural distinction profoundly influences how legal services are rendered and perceived. In</w:t>
      </w:r>
      <w:r>
        <w:t xml:space="preserve"> </w:t>
      </w:r>
      <w:r>
        <w:rPr>
          <w:bCs/>
          <w:b/>
        </w:rPr>
        <w:t xml:space="preserve">Japan Osaka</w:t>
      </w:r>
      <w:r>
        <w:t xml:space="preserve">, the relationship between client and attorney is often more direct, transactional, yet deeply rooted in community trust.</w:t>
      </w:r>
    </w:p>
    <w:bookmarkStart w:id="20" w:name="Xdede1528245f246d82059ba083a18348d70e339"/>
    <w:p>
      <w:pPr>
        <w:pStyle w:val="Heading2"/>
      </w:pPr>
      <w:r>
        <w:t xml:space="preserve">The Dual Structure of Legal Practice in Japan</w:t>
      </w:r>
    </w:p>
    <w:p>
      <w:pPr>
        <w:pStyle w:val="FirstParagraph"/>
      </w:pPr>
      <w:r>
        <w:t xml:space="preserve">In Japan, the legal profession is strictly regulated under a dual structure involving two distinct types of legal professionals:</w:t>
      </w:r>
      <w:r>
        <w:t xml:space="preserve"> </w:t>
      </w:r>
      <w:r>
        <w:rPr>
          <w:iCs/>
          <w:i/>
        </w:rPr>
        <w:t xml:space="preserve">Bengoshi</w:t>
      </w:r>
      <w:r>
        <w:t xml:space="preserve"> </w:t>
      </w:r>
      <w:r>
        <w:t xml:space="preserve">(attorneys-at-law) and</w:t>
      </w:r>
      <w:r>
        <w:t xml:space="preserve"> </w:t>
      </w:r>
      <w:r>
        <w:rPr>
          <w:iCs/>
          <w:i/>
        </w:rPr>
        <w:t xml:space="preserve">Hoinen</w:t>
      </w:r>
      <w:r>
        <w:t xml:space="preserve"> </w:t>
      </w:r>
      <w:r>
        <w:t xml:space="preserve">(judicial scriveners). The role of the</w:t>
      </w:r>
      <w:r>
        <w:t xml:space="preserve"> </w:t>
      </w:r>
      <w:r>
        <w:rPr>
          <w:bCs/>
          <w:b/>
        </w:rPr>
        <w:t xml:space="preserve">Lawyer</w:t>
      </w:r>
      <w:r>
        <w:t xml:space="preserve">, or Bengoshi, is comprehensive. They are qualified to handle all matters regarding litigation, legal advice, document drafting, and representation in court. This monopoly on courtroom representation gives the Bengoshi a unique status in Japanese society.</w:t>
      </w:r>
    </w:p>
    <w:p>
      <w:pPr>
        <w:pStyle w:val="BodyText"/>
      </w:pPr>
      <w:r>
        <w:t xml:space="preserve">In</w:t>
      </w:r>
      <w:r>
        <w:t xml:space="preserve"> </w:t>
      </w:r>
      <w:r>
        <w:rPr>
          <w:bCs/>
          <w:b/>
        </w:rPr>
        <w:t xml:space="preserve">Japan Osaka</w:t>
      </w:r>
      <w:r>
        <w:t xml:space="preserve">, where commercial disputes are frequent due to the high density of small and medium-sized enterprises (SMEs), this dual structure requires careful navigation. A</w:t>
      </w:r>
      <w:r>
        <w:t xml:space="preserve"> </w:t>
      </w:r>
      <w:r>
        <w:rPr>
          <w:bCs/>
          <w:b/>
        </w:rPr>
        <w:t xml:space="preserve">Lawyer</w:t>
      </w:r>
      <w:r>
        <w:t xml:space="preserve"> </w:t>
      </w:r>
      <w:r>
        <w:t xml:space="preserve">operating in Osaka must often collaborate with Hoinen, who specialize in registration procedures and real estate titles. For a business owner in Namba or Umeda, understanding which professional to consult is the first step toward legal security. The synergy between these two professions ensures that the legal infrastructure supporting Osaka’s economy remains robust and efficient.</w:t>
      </w:r>
    </w:p>
    <w:bookmarkEnd w:id="20"/>
    <w:bookmarkStart w:id="21" w:name="economic-dynamics-and-commercial-law"/>
    <w:p>
      <w:pPr>
        <w:pStyle w:val="Heading2"/>
      </w:pPr>
      <w:r>
        <w:t xml:space="preserve">Economic Dynamics and Commercial Law</w:t>
      </w:r>
    </w:p>
    <w:p>
      <w:pPr>
        <w:pStyle w:val="FirstParagraph"/>
      </w:pPr>
      <w:r>
        <w:t xml:space="preserve">The economic engine of</w:t>
      </w:r>
      <w:r>
        <w:t xml:space="preserve"> </w:t>
      </w:r>
      <w:r>
        <w:rPr>
          <w:bCs/>
          <w:b/>
        </w:rPr>
        <w:t xml:space="preserve">Japan Osaka</w:t>
      </w:r>
      <w:r>
        <w:t xml:space="preserve"> </w:t>
      </w:r>
      <w:r>
        <w:t xml:space="preserve">drives a significant portion of the demand for</w:t>
      </w:r>
      <w:r>
        <w:t xml:space="preserve"> </w:t>
      </w:r>
      <w:r>
        <w:rPr>
          <w:bCs/>
          <w:b/>
        </w:rPr>
        <w:t xml:space="preserve">Lawyer</w:t>
      </w:r>
      <w:r>
        <w:t xml:space="preserve"> </w:t>
      </w:r>
      <w:r>
        <w:t xml:space="preserve">services. As a city with a rich history of merchant culture, Osaka is home to countless startups, traditional family businesses (shotengai shops), and international corporations seeking regional headquarters. Consequently, local lawyers must possess specialized knowledge in corporate law, bankruptcy proceedings, contract negotiation, and intellectual property rights.</w:t>
      </w:r>
    </w:p>
    <w:p>
      <w:pPr>
        <w:pStyle w:val="BodyText"/>
      </w:pPr>
      <w:r>
        <w:t xml:space="preserve">In recent years, as Osaka has positioned itself as a global business hub under initiatives like the "Global City" project by the municipal government, the role of the</w:t>
      </w:r>
      <w:r>
        <w:t xml:space="preserve"> </w:t>
      </w:r>
      <w:r>
        <w:rPr>
          <w:bCs/>
          <w:b/>
        </w:rPr>
        <w:t xml:space="preserve">Lawyer</w:t>
      </w:r>
      <w:r>
        <w:t xml:space="preserve"> </w:t>
      </w:r>
      <w:r>
        <w:t xml:space="preserve">has expanded to include cross-border legal transactions. A</w:t>
      </w:r>
      <w:r>
        <w:t xml:space="preserve"> </w:t>
      </w:r>
      <w:r>
        <w:rPr>
          <w:bCs/>
          <w:b/>
        </w:rPr>
        <w:t xml:space="preserve">Lawyer</w:t>
      </w:r>
      <w:r>
        <w:t xml:space="preserve"> </w:t>
      </w:r>
      <w:r>
        <w:t xml:space="preserve">in this context must not only be fluent in Japanese law but also possess an understanding of international commercial practices. They serve as bridges for foreign investors navigating the nuances of Japanese corporate governance, ensuring that businesses from abroad can operate seamlessly within</w:t>
      </w:r>
      <w:r>
        <w:t xml:space="preserve"> </w:t>
      </w:r>
      <w:r>
        <w:rPr>
          <w:bCs/>
          <w:b/>
        </w:rPr>
        <w:t xml:space="preserve">Japan Osaka</w:t>
      </w:r>
      <w:r>
        <w:t xml:space="preserve">.</w:t>
      </w:r>
    </w:p>
    <w:bookmarkEnd w:id="21"/>
    <w:bookmarkStart w:id="22" w:name="Xb7573421818acd3b6ba944856c15921cd3271f7"/>
    <w:p>
      <w:pPr>
        <w:pStyle w:val="Heading2"/>
      </w:pPr>
      <w:r>
        <w:t xml:space="preserve">Civil Disputes and Alternative Dispute Resolution</w:t>
      </w:r>
    </w:p>
    <w:p>
      <w:pPr>
        <w:pStyle w:val="FirstParagraph"/>
      </w:pPr>
      <w:r>
        <w:t xml:space="preserve">Beyond the boardroom, the</w:t>
      </w:r>
      <w:r>
        <w:t xml:space="preserve"> </w:t>
      </w:r>
      <w:r>
        <w:rPr>
          <w:bCs/>
          <w:b/>
        </w:rPr>
        <w:t xml:space="preserve">Lawyer</w:t>
      </w:r>
      <w:r>
        <w:t xml:space="preserve"> </w:t>
      </w:r>
      <w:r>
        <w:t xml:space="preserve">in</w:t>
      </w:r>
      <w:r>
        <w:t xml:space="preserve"> </w:t>
      </w:r>
      <w:r>
        <w:rPr>
          <w:bCs/>
          <w:b/>
        </w:rPr>
        <w:t xml:space="preserve">Japan Osaka</w:t>
      </w:r>
      <w:r>
        <w:t xml:space="preserve"> </w:t>
      </w:r>
      <w:r>
        <w:t xml:space="preserve">plays a crucial role in civil disputes. Family law matters, such as divorce and inheritance, are sensitive areas where cultural expectations intersect with legal rights. In Osaka, there is often a preference for mediation over adversarial litigation. Skilled</w:t>
      </w:r>
      <w:r>
        <w:t xml:space="preserve"> </w:t>
      </w:r>
      <w:r>
        <w:rPr>
          <w:bCs/>
          <w:b/>
        </w:rPr>
        <w:t xml:space="preserve">Lawyers</w:t>
      </w:r>
      <w:r>
        <w:t xml:space="preserve"> </w:t>
      </w:r>
      <w:r>
        <w:t xml:space="preserve">act as mediators who can guide families toward amicable settlements while protecting their clients' interests.</w:t>
      </w:r>
    </w:p>
    <w:p>
      <w:pPr>
        <w:pStyle w:val="BodyText"/>
      </w:pPr>
      <w:r>
        <w:t xml:space="preserve">This emphasis on harmony (wa) does not diminish the importance of the</w:t>
      </w:r>
      <w:r>
        <w:t xml:space="preserve"> </w:t>
      </w:r>
      <w:r>
        <w:rPr>
          <w:bCs/>
          <w:b/>
        </w:rPr>
        <w:t xml:space="preserve">Lawyer</w:t>
      </w:r>
      <w:r>
        <w:t xml:space="preserve">; rather, it highlights their role as a counselor and negotiator. In labor disputes, for instance, where Osaka’s industrial history intersects with modern gig-economy challenges, lawyers help balance employee protections with business flexibility. Their ability to navigate these delicate social fabrics is what defines a successful legal practice in the region.</w:t>
      </w:r>
    </w:p>
    <w:bookmarkEnd w:id="22"/>
    <w:bookmarkStart w:id="23" w:name="the-future-of-legal-services-in-osaka"/>
    <w:p>
      <w:pPr>
        <w:pStyle w:val="Heading2"/>
      </w:pPr>
      <w:r>
        <w:t xml:space="preserve">The Future of Legal Services in Osaka</w:t>
      </w:r>
    </w:p>
    <w:p>
      <w:pPr>
        <w:pStyle w:val="FirstParagraph"/>
      </w:pPr>
      <w:r>
        <w:t xml:space="preserve">Looking ahead, the profession of the</w:t>
      </w:r>
      <w:r>
        <w:t xml:space="preserve"> </w:t>
      </w:r>
      <w:r>
        <w:rPr>
          <w:bCs/>
          <w:b/>
        </w:rPr>
        <w:t xml:space="preserve">Lawyer</w:t>
      </w:r>
      <w:r>
        <w:t xml:space="preserve"> </w:t>
      </w:r>
      <w:r>
        <w:t xml:space="preserve">in</w:t>
      </w:r>
      <w:r>
        <w:t xml:space="preserve"> </w:t>
      </w:r>
      <w:r>
        <w:rPr>
          <w:bCs/>
          <w:b/>
        </w:rPr>
        <w:t xml:space="preserve">Japan Osaka</w:t>
      </w:r>
      <w:r>
        <w:t xml:space="preserve"> </w:t>
      </w:r>
      <w:r>
        <w:t xml:space="preserve">is undergoing transformation. The digitization of legal services, known as LegalTech, is beginning to penetrate even traditional sectors. Online consultation platforms and automated contract reviews are becoming more common. However, technology cannot replace the nuanced judgment and ethical responsibility that a human</w:t>
      </w:r>
      <w:r>
        <w:t xml:space="preserve"> </w:t>
      </w:r>
      <w:r>
        <w:rPr>
          <w:bCs/>
          <w:b/>
        </w:rPr>
        <w:t xml:space="preserve">Lawyer</w:t>
      </w:r>
      <w:r>
        <w:t xml:space="preserve"> </w:t>
      </w:r>
      <w:r>
        <w:t xml:space="preserve">provides.</w:t>
      </w:r>
    </w:p>
    <w:p>
      <w:pPr>
        <w:pStyle w:val="BodyText"/>
      </w:pPr>
      <w:r>
        <w:t xml:space="preserve">Furthermore, the demographic shift in Japan presents new challenges. An aging population in Osaka creates increased demand for elder law services, including end-of-life planning and care facility regulations.</w:t>
      </w:r>
      <w:r>
        <w:t xml:space="preserve"> </w:t>
      </w:r>
      <w:r>
        <w:rPr>
          <w:bCs/>
          <w:b/>
        </w:rPr>
        <w:t xml:space="preserve">Lawyers</w:t>
      </w:r>
      <w:r>
        <w:t xml:space="preserve"> </w:t>
      </w:r>
      <w:r>
        <w:t xml:space="preserve">must adapt to these societal changes by offering multidisciplinary services that address health, finance, and legal issues simultaneously.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Lawyer</w:t>
      </w:r>
      <w:r>
        <w:t xml:space="preserve"> </w:t>
      </w:r>
      <w:r>
        <w:t xml:space="preserve">in</w:t>
      </w:r>
      <w:r>
        <w:t xml:space="preserve"> </w:t>
      </w:r>
      <w:r>
        <w:rPr>
          <w:bCs/>
          <w:b/>
        </w:rPr>
        <w:t xml:space="preserve">Japan Osaka</w:t>
      </w:r>
      <w:r>
        <w:t xml:space="preserve"> </w:t>
      </w:r>
      <w:r>
        <w:t xml:space="preserve">is more than just a practitioner of statutes; they are a custodian of local commerce, a protector of individual rights, and an adapter to global standards. The unique cultural and economic fabric of</w:t>
      </w:r>
      <w:r>
        <w:t xml:space="preserve"> </w:t>
      </w:r>
      <w:r>
        <w:rPr>
          <w:bCs/>
          <w:b/>
        </w:rPr>
        <w:t xml:space="preserve">Japan Osaka</w:t>
      </w:r>
      <w:r>
        <w:t xml:space="preserve"> </w:t>
      </w:r>
      <w:r>
        <w:t xml:space="preserve">shapes the practice law in ways that differ from other Japanese cities. Whether dealing with complex corporate mergers in Kita-ku or resolving family disputes in Tennoji-ku, the</w:t>
      </w:r>
      <w:r>
        <w:t xml:space="preserve"> </w:t>
      </w:r>
      <w:r>
        <w:rPr>
          <w:bCs/>
          <w:b/>
        </w:rPr>
        <w:t xml:space="preserve">Lawyer</w:t>
      </w:r>
      <w:r>
        <w:t xml:space="preserve"> </w:t>
      </w:r>
      <w:r>
        <w:t xml:space="preserve">remains an indispensable pillar of society. As</w:t>
      </w:r>
      <w:r>
        <w:t xml:space="preserve"> </w:t>
      </w:r>
      <w:r>
        <w:rPr>
          <w:bCs/>
          <w:b/>
        </w:rPr>
        <w:t xml:space="preserve">Japan Osaka</w:t>
      </w:r>
      <w:r>
        <w:t xml:space="preserve"> </w:t>
      </w:r>
      <w:r>
        <w:t xml:space="preserve">continues to evolve into a modern global metropolis while retaining its traditional charm, the role of the legal professional will only grow in significance and complexity.</w:t>
      </w:r>
    </w:p>
    <w:p>
      <w:pPr>
        <w:pStyle w:val="BodyText"/>
      </w:pPr>
      <w:r>
        <w:t xml:space="preserve">The synergy between strict legal frameworks and the pragmatic spirit of Osaka ensures that justice is not only served but is accessible and relevant to the daily lives of its residents. For anyone navigating life or business in this dynamic region, engaging a competent</w:t>
      </w:r>
      <w:r>
        <w:t xml:space="preserve"> </w:t>
      </w:r>
      <w:r>
        <w:rPr>
          <w:bCs/>
          <w:b/>
        </w:rPr>
        <w:t xml:space="preserve">Lawyer</w:t>
      </w:r>
      <w:r>
        <w:t xml:space="preserve"> </w:t>
      </w:r>
      <w:r>
        <w:t xml:space="preserve">is not merely a precaution but a necessity for sustainable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Japan Osaka: A Comprehensive Essay</dc:title>
  <dc:creator/>
  <dc:language>en</dc:language>
  <cp:keywords/>
  <dcterms:created xsi:type="dcterms:W3CDTF">2026-07-29T03:54:43Z</dcterms:created>
  <dcterms:modified xsi:type="dcterms:W3CDTF">2026-07-29T03:54:43Z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