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Kuwait</w:t>
      </w:r>
      <w:r>
        <w:t xml:space="preserve"> </w:t>
      </w:r>
      <w:r>
        <w:t xml:space="preserve">City:</w:t>
      </w:r>
      <w:r>
        <w:t xml:space="preserve"> </w:t>
      </w:r>
      <w:r>
        <w:t xml:space="preserve">Navigating</w:t>
      </w:r>
      <w:r>
        <w:t xml:space="preserve"> </w:t>
      </w:r>
      <w:r>
        <w:t xml:space="preserve">Legal</w:t>
      </w:r>
      <w:r>
        <w:t xml:space="preserve"> </w:t>
      </w:r>
      <w:r>
        <w:t xml:space="preserve">Landscapes</w:t>
      </w:r>
    </w:p>
    <w:bookmarkStart w:id="26" w:name="X17f56afad06fba52524dd6688c24a40f9729a79"/>
    <w:p>
      <w:pPr>
        <w:pStyle w:val="Heading1"/>
      </w:pPr>
      <w:r>
        <w:t xml:space="preserve">The Role of the Lawyer in Kuwait City: Navigating Legal Landscapes</w:t>
      </w:r>
    </w:p>
    <w:p>
      <w:pPr>
        <w:pStyle w:val="FirstParagraph"/>
      </w:pPr>
      <w:r>
        <w:t xml:space="preserve">The legal profession serves as the cornerstone of any functioning society, ensuring that justice is administered fairly and that individual rights are protected. In the dynamic and rapidly modernizing environment of</w:t>
      </w:r>
      <w:r>
        <w:t xml:space="preserve"> </w:t>
      </w:r>
      <w:r>
        <w:rPr>
          <w:bCs/>
          <w:b/>
        </w:rPr>
        <w:t xml:space="preserve">Kuwait Kuwait City</w:t>
      </w:r>
      <w:r>
        <w:t xml:space="preserve">, the role of a</w:t>
      </w:r>
      <w:r>
        <w:t xml:space="preserve"> </w:t>
      </w:r>
      <w:r>
        <w:rPr>
          <w:bCs/>
          <w:b/>
        </w:rPr>
        <w:t xml:space="preserve">lawyer</w:t>
      </w:r>
      <w:r>
        <w:t xml:space="preserve"> </w:t>
      </w:r>
      <w:r>
        <w:t xml:space="preserve">has evolved significantly over recent decades. As this capital city continues to assert itself as a central hub for commerce, culture, and governance in the Gulf region, its legal framework has become increasingly complex. Consequently, understanding the multifaceted responsibilities of legal practitioners within this specific geographic and cultural context is essential for citizens, expatriates alike.</w:t>
      </w:r>
    </w:p>
    <w:bookmarkStart w:id="20" w:name="X5f54ffeb5188e3522eaf10facb2b1c2bc0d9d01"/>
    <w:p>
      <w:pPr>
        <w:pStyle w:val="Heading2"/>
      </w:pPr>
      <w:r>
        <w:t xml:space="preserve">The Intersection of Tradition and Modernity</w:t>
      </w:r>
    </w:p>
    <w:p>
      <w:pPr>
        <w:pStyle w:val="FirstParagraph"/>
      </w:pPr>
      <w:r>
        <w:rPr>
          <w:bCs/>
          <w:b/>
        </w:rPr>
        <w:t xml:space="preserve">Kuwait Kuwait City</w:t>
      </w:r>
      <w:r>
        <w:t xml:space="preserve"> </w:t>
      </w:r>
      <w:r>
        <w:t xml:space="preserve">is a unique melting pot where traditional Islamic jurisprudence intersects with modern civil law codes derived from Egyptian, French, and other international legal systems. A</w:t>
      </w:r>
      <w:r>
        <w:t xml:space="preserve"> </w:t>
      </w:r>
      <w:r>
        <w:rPr>
          <w:bCs/>
          <w:b/>
        </w:rPr>
        <w:t xml:space="preserve">lawyer</w:t>
      </w:r>
      <w:r>
        <w:t xml:space="preserve"> </w:t>
      </w:r>
      <w:r>
        <w:t xml:space="preserve">operating in this jurisdiction must possess not only a deep understanding of statutory laws but also an intimate knowledge of how Sharia principles influence family law, inheritance, and certain aspects of commercial transactions. This dualistic nature requires legal professionals to be versatile scholars who can navigate both the secular courtrooms and the religious tribunals that coexist within the city.</w:t>
      </w:r>
    </w:p>
    <w:p>
      <w:pPr>
        <w:pStyle w:val="BodyText"/>
      </w:pPr>
      <w:r>
        <w:t xml:space="preserve">In</w:t>
      </w:r>
      <w:r>
        <w:t xml:space="preserve"> </w:t>
      </w:r>
      <w:r>
        <w:rPr>
          <w:bCs/>
          <w:b/>
        </w:rPr>
        <w:t xml:space="preserve">Kuwait Kuwait City</w:t>
      </w:r>
      <w:r>
        <w:t xml:space="preserve">, legal disputes often arise from a blend of ancient tribal customs, which still hold social weight, and contemporary corporate regulations. A skilled</w:t>
      </w:r>
      <w:r>
        <w:t xml:space="preserve"> </w:t>
      </w:r>
      <w:r>
        <w:rPr>
          <w:bCs/>
          <w:b/>
        </w:rPr>
        <w:t xml:space="preserve">lawyer</w:t>
      </w:r>
      <w:r>
        <w:t xml:space="preserve"> </w:t>
      </w:r>
      <w:r>
        <w:t xml:space="preserve">acts as a bridge between these disparate worlds. They must advocate for their clients while respecting the cultural sensitivities that are deeply embedded in the local fabric of society. This cultural competency is just as important as legal expertise when practicing law in this vibrant capital city.</w:t>
      </w:r>
    </w:p>
    <w:bookmarkEnd w:id="20"/>
    <w:bookmarkStart w:id="21" w:name="the-rise-of-corporate-and-commercial-law"/>
    <w:p>
      <w:pPr>
        <w:pStyle w:val="Heading2"/>
      </w:pPr>
      <w:r>
        <w:t xml:space="preserve">The Rise of Corporate and Commercial Law</w:t>
      </w:r>
    </w:p>
    <w:p>
      <w:pPr>
        <w:pStyle w:val="FirstParagraph"/>
      </w:pPr>
      <w:r>
        <w:t xml:space="preserve">With Kuwait’s Vision 2035 aiming to diversify the economy beyond oil,</w:t>
      </w:r>
      <w:r>
        <w:t xml:space="preserve"> </w:t>
      </w:r>
      <w:r>
        <w:rPr>
          <w:bCs/>
          <w:b/>
        </w:rPr>
        <w:t xml:space="preserve">Kuwait Kuwait City</w:t>
      </w:r>
      <w:r>
        <w:t xml:space="preserve"> </w:t>
      </w:r>
      <w:r>
        <w:t xml:space="preserve">has seen a surge in business activity. This economic boom has created an unprecedented demand for specialized legal services. Today, the modern</w:t>
      </w:r>
      <w:r>
        <w:t xml:space="preserve"> </w:t>
      </w:r>
      <w:r>
        <w:rPr>
          <w:bCs/>
          <w:b/>
        </w:rPr>
        <w:t xml:space="preserve">lawyer</w:t>
      </w:r>
      <w:r>
        <w:t xml:space="preserve"> </w:t>
      </w:r>
      <w:r>
        <w:t xml:space="preserve">in this city is often engaged in high-stakes commercial litigation, contract negotiation for international joint ventures, and regulatory compliance for foreign investors entering the local market.</w:t>
      </w:r>
    </w:p>
    <w:p>
      <w:pPr>
        <w:pStyle w:val="BodyText"/>
      </w:pPr>
      <w:r>
        <w:t xml:space="preserve">The skyline of</w:t>
      </w:r>
      <w:r>
        <w:t xml:space="preserve"> </w:t>
      </w:r>
      <w:r>
        <w:rPr>
          <w:bCs/>
          <w:b/>
        </w:rPr>
        <w:t xml:space="preserve">Kuwait Kuwait City</w:t>
      </w:r>
      <w:r>
        <w:t xml:space="preserve">, dominated by iconic landmarks like the Kuwait Towers and Al Hamra Tower, reflects its status as a business center. Behind these glass facades lie boardrooms where</w:t>
      </w:r>
      <w:r>
        <w:t xml:space="preserve"> </w:t>
      </w:r>
      <w:r>
        <w:rPr>
          <w:bCs/>
          <w:b/>
        </w:rPr>
        <w:t xml:space="preserve">lawyers</w:t>
      </w:r>
      <w:r>
        <w:t xml:space="preserve"> </w:t>
      </w:r>
      <w:r>
        <w:t xml:space="preserve">draft complex agreements regarding real estate development, telecommunications infrastructure, and financial services. These professionals must stay abreast of international legal standards to ensure that local businesses can compete globally while remaining compliant with national regulations such as the Companies Law and Investment Laws.</w:t>
      </w:r>
    </w:p>
    <w:bookmarkEnd w:id="21"/>
    <w:bookmarkStart w:id="22" w:name="family-law-and-personal-status"/>
    <w:p>
      <w:pPr>
        <w:pStyle w:val="Heading2"/>
      </w:pPr>
      <w:r>
        <w:t xml:space="preserve">Family Law and Personal Status</w:t>
      </w:r>
    </w:p>
    <w:p>
      <w:pPr>
        <w:pStyle w:val="FirstParagraph"/>
      </w:pPr>
      <w:r>
        <w:t xml:space="preserve">Beyond the boardrooms, family law remains one of the most significant areas of practice for a</w:t>
      </w:r>
      <w:r>
        <w:t xml:space="preserve"> </w:t>
      </w:r>
      <w:r>
        <w:rPr>
          <w:bCs/>
          <w:b/>
        </w:rPr>
        <w:t xml:space="preserve">lawyer</w:t>
      </w:r>
      <w:r>
        <w:t xml:space="preserve"> </w:t>
      </w:r>
      <w:r>
        <w:t xml:space="preserve">in</w:t>
      </w:r>
      <w:r>
        <w:t xml:space="preserve"> </w:t>
      </w:r>
      <w:r>
        <w:rPr>
          <w:bCs/>
          <w:b/>
        </w:rPr>
        <w:t xml:space="preserve">Kuwait Kuwait City</w:t>
      </w:r>
      <w:r>
        <w:t xml:space="preserve">. Issues regarding marriage, divorce, custody, and inheritance are handled with great sensitivity due to their religious implications. In this context, a</w:t>
      </w:r>
      <w:r>
        <w:t xml:space="preserve"> </w:t>
      </w:r>
      <w:r>
        <w:rPr>
          <w:bCs/>
          <w:b/>
        </w:rPr>
        <w:t xml:space="preserve">lawyer</w:t>
      </w:r>
      <w:r>
        <w:t xml:space="preserve"> </w:t>
      </w:r>
      <w:r>
        <w:t xml:space="preserve">serves not just as an advocate but often as a counselor who guides clients through emotionally charged situations.</w:t>
      </w:r>
    </w:p>
    <w:p>
      <w:pPr>
        <w:pStyle w:val="BodyText"/>
      </w:pPr>
      <w:r>
        <w:t xml:space="preserve">The population of</w:t>
      </w:r>
      <w:r>
        <w:t xml:space="preserve"> </w:t>
      </w:r>
      <w:r>
        <w:rPr>
          <w:bCs/>
          <w:b/>
        </w:rPr>
        <w:t xml:space="preserve">Kuwait Kuwait City</w:t>
      </w:r>
      <w:r>
        <w:t xml:space="preserve"> </w:t>
      </w:r>
      <w:r>
        <w:t xml:space="preserve">is diverse, comprising native Kuwaitis and a large expatriate community from various nationalities. This diversity introduces additional layers of complexity to legal proceedings. For instance, determining the applicable law in cross-border custody disputes or international marriage annulments requires a</w:t>
      </w:r>
      <w:r>
        <w:t xml:space="preserve"> </w:t>
      </w:r>
      <w:r>
        <w:rPr>
          <w:bCs/>
          <w:b/>
        </w:rPr>
        <w:t xml:space="preserve">lawyer</w:t>
      </w:r>
      <w:r>
        <w:t xml:space="preserve"> </w:t>
      </w:r>
      <w:r>
        <w:t xml:space="preserve">with extensive experience in private international law. The ability to translate not just languages, but also legal concepts across different cultural frameworks, is a critical skill for practitioners serving the residents of</w:t>
      </w:r>
      <w:r>
        <w:t xml:space="preserve"> </w:t>
      </w:r>
      <w:r>
        <w:rPr>
          <w:bCs/>
          <w:b/>
        </w:rPr>
        <w:t xml:space="preserve">Kuwait Kuwait City</w:t>
      </w:r>
      <w:r>
        <w:t xml:space="preserve">.</w:t>
      </w:r>
    </w:p>
    <w:bookmarkEnd w:id="22"/>
    <w:bookmarkStart w:id="23" w:name="the-challenge-of-digital-transformation"/>
    <w:p>
      <w:pPr>
        <w:pStyle w:val="Heading2"/>
      </w:pPr>
      <w:r>
        <w:t xml:space="preserve">The Challenge of Digital Transformation</w:t>
      </w:r>
    </w:p>
    <w:p>
      <w:pPr>
        <w:pStyle w:val="FirstParagraph"/>
      </w:pPr>
      <w:r>
        <w:t xml:space="preserve">In recent years, the judiciary in</w:t>
      </w:r>
      <w:r>
        <w:t xml:space="preserve"> </w:t>
      </w:r>
      <w:r>
        <w:rPr>
          <w:bCs/>
          <w:b/>
        </w:rPr>
        <w:t xml:space="preserve">Kuwait Kuwait City</w:t>
      </w:r>
      <w:r>
        <w:t xml:space="preserve"> </w:t>
      </w:r>
      <w:r>
        <w:t xml:space="preserve">has embarked on significant digital transformation initiatives. E-filing systems and online court monitoring have become standard practices. This shift demands that a modern</w:t>
      </w:r>
      <w:r>
        <w:t xml:space="preserve"> </w:t>
      </w:r>
      <w:r>
        <w:rPr>
          <w:bCs/>
          <w:b/>
        </w:rPr>
        <w:t xml:space="preserve">lawyer</w:t>
      </w:r>
      <w:r>
        <w:t xml:space="preserve"> </w:t>
      </w:r>
      <w:r>
        <w:t xml:space="preserve">be technologically proficient. Legal research is no longer confined to physical libraries; it is conducted through sophisticated online databases that provide access to precedents, statutes, and case law from around the world.</w:t>
      </w:r>
    </w:p>
    <w:p>
      <w:pPr>
        <w:pStyle w:val="BodyText"/>
      </w:pPr>
      <w:r>
        <w:t xml:space="preserve">This technological evolution has also changed how clients interact with their legal representatives. Clients in</w:t>
      </w:r>
      <w:r>
        <w:t xml:space="preserve"> </w:t>
      </w:r>
      <w:r>
        <w:rPr>
          <w:bCs/>
          <w:b/>
        </w:rPr>
        <w:t xml:space="preserve">Kuwait Kuwait City</w:t>
      </w:r>
      <w:r>
        <w:t xml:space="preserve"> </w:t>
      </w:r>
      <w:r>
        <w:t xml:space="preserve">now expect real-time updates on their case status through digital platforms. Consequently, the role of the</w:t>
      </w:r>
      <w:r>
        <w:t xml:space="preserve"> </w:t>
      </w:r>
      <w:r>
        <w:rPr>
          <w:bCs/>
          <w:b/>
        </w:rPr>
        <w:t xml:space="preserve">lawyer</w:t>
      </w:r>
      <w:r>
        <w:t xml:space="preserve"> </w:t>
      </w:r>
      <w:r>
        <w:t xml:space="preserve">has expanded to include managing client data securely and utilizing digital communication tools effectively without compromising confidentiality.</w:t>
      </w:r>
    </w:p>
    <w:bookmarkEnd w:id="23"/>
    <w:bookmarkStart w:id="24" w:name="Xcc999df9ae39b8d5bf4d262e563bcbdecf7ec9d"/>
    <w:p>
      <w:pPr>
        <w:pStyle w:val="Heading2"/>
      </w:pPr>
      <w:r>
        <w:t xml:space="preserve">Ethical Responsibilities and Social Justice</w:t>
      </w:r>
    </w:p>
    <w:p>
      <w:pPr>
        <w:pStyle w:val="FirstParagraph"/>
      </w:pPr>
      <w:r>
        <w:t xml:space="preserve">The integrity of the legal profession is paramount. In</w:t>
      </w:r>
      <w:r>
        <w:t xml:space="preserve"> </w:t>
      </w:r>
      <w:r>
        <w:rPr>
          <w:bCs/>
          <w:b/>
        </w:rPr>
        <w:t xml:space="preserve">Kuwait Kuwait City</w:t>
      </w:r>
      <w:r>
        <w:t xml:space="preserve">, lawyers are bound by a strict code of ethics enforced by the Kuwait Association for Lawyers. This code mandates honesty, transparency, and professionalism. A</w:t>
      </w:r>
      <w:r>
        <w:t xml:space="preserve"> </w:t>
      </w:r>
      <w:r>
        <w:rPr>
          <w:bCs/>
          <w:b/>
        </w:rPr>
        <w:t xml:space="preserve">lawyer</w:t>
      </w:r>
      <w:r>
        <w:t xml:space="preserve"> </w:t>
      </w:r>
      <w:r>
        <w:t xml:space="preserve">must navigate potential conflicts of interest with diligence, ensuring that their loyalty remains solely with their client’s best interests while upholding the rule of law.</w:t>
      </w:r>
    </w:p>
    <w:p>
      <w:pPr>
        <w:pStyle w:val="BodyText"/>
      </w:pPr>
      <w:r>
        <w:t xml:space="preserve">Much like any essay on legal ethics emphasizes the duty to serve justice rather than just winning cases, a</w:t>
      </w:r>
      <w:r>
        <w:t xml:space="preserve"> </w:t>
      </w:r>
      <w:r>
        <w:rPr>
          <w:bCs/>
          <w:b/>
        </w:rPr>
        <w:t xml:space="preserve">lawyer</w:t>
      </w:r>
      <w:r>
        <w:t xml:space="preserve"> </w:t>
      </w:r>
      <w:r>
        <w:t xml:space="preserve">in</w:t>
      </w:r>
      <w:r>
        <w:t xml:space="preserve"> </w:t>
      </w:r>
      <w:r>
        <w:rPr>
          <w:bCs/>
          <w:b/>
        </w:rPr>
        <w:t xml:space="preserve">Kuwait Kuwait City</w:t>
      </w:r>
      <w:r>
        <w:t xml:space="preserve"> </w:t>
      </w:r>
      <w:r>
        <w:t xml:space="preserve">plays a vital role in maintaining social order. By advocating for marginalized groups and ensuring that the powerful do not abuse their position, these legal professionals contribute to the stability and fairness of society. They are guardians of rights who ensure that the rapid modernization of</w:t>
      </w:r>
      <w:r>
        <w:t xml:space="preserve"> </w:t>
      </w:r>
      <w:r>
        <w:rPr>
          <w:bCs/>
          <w:b/>
        </w:rPr>
        <w:t xml:space="preserve">Kuwait Kuwait City</w:t>
      </w:r>
      <w:r>
        <w:t xml:space="preserve"> </w:t>
      </w:r>
      <w:r>
        <w:t xml:space="preserve">does not come at the expense of fundamental human freedoms.</w:t>
      </w:r>
    </w:p>
    <w:bookmarkEnd w:id="24"/>
    <w:bookmarkStart w:id="25" w:name="conclusion"/>
    <w:p>
      <w:pPr>
        <w:pStyle w:val="Heading2"/>
      </w:pPr>
      <w:r>
        <w:t xml:space="preserve">Conclusion</w:t>
      </w:r>
    </w:p>
    <w:p>
      <w:pPr>
        <w:pStyle w:val="FirstParagraph"/>
      </w:pPr>
      <w:r>
        <w:t xml:space="preserve">In conclusion, the profession of a</w:t>
      </w:r>
      <w:r>
        <w:t xml:space="preserve"> </w:t>
      </w:r>
      <w:r>
        <w:rPr>
          <w:bCs/>
          <w:b/>
        </w:rPr>
        <w:t xml:space="preserve">lawyer</w:t>
      </w:r>
      <w:r>
        <w:t xml:space="preserve"> </w:t>
      </w:r>
      <w:r>
        <w:t xml:space="preserve">in</w:t>
      </w:r>
      <w:r>
        <w:t xml:space="preserve"> </w:t>
      </w:r>
      <w:r>
        <w:rPr>
          <w:bCs/>
          <w:b/>
        </w:rPr>
        <w:t xml:space="preserve">Kuwait Kuwait City</w:t>
      </w:r>
      <w:r>
        <w:t xml:space="preserve">, is characterized by complexity, diversity, and rapid evolution. It requires a unique blend of traditional wisdom and modern expertise. From handling intricate commercial deals in the bustling business districts to resolving deeply personal family matters rooted in religious tradition, these legal professionals are indispensable to the functioning of society.</w:t>
      </w:r>
    </w:p>
    <w:p>
      <w:pPr>
        <w:pStyle w:val="BodyText"/>
      </w:pPr>
      <w:r>
        <w:t xml:space="preserve">As</w:t>
      </w:r>
      <w:r>
        <w:t xml:space="preserve"> </w:t>
      </w:r>
      <w:r>
        <w:rPr>
          <w:bCs/>
          <w:b/>
        </w:rPr>
        <w:t xml:space="preserve">Kuwait Kuwait City</w:t>
      </w:r>
      <w:r>
        <w:t xml:space="preserve"> </w:t>
      </w:r>
      <w:r>
        <w:t xml:space="preserve">continues to grow and expand its influence on the global stage, the demands placed on its legal practitioners will only increase. Future lawyers must be adaptable, culturally aware, and technologically savvy. They must uphold the highest ethical standards while navigating a legal system that is constantly being refined to meet the needs of a modern state. Ultimately, whether in courtrooms or boardrooms across</w:t>
      </w:r>
      <w:r>
        <w:t xml:space="preserve"> </w:t>
      </w:r>
      <w:r>
        <w:rPr>
          <w:bCs/>
          <w:b/>
        </w:rPr>
        <w:t xml:space="preserve">Kuwait Kuwait City</w:t>
      </w:r>
      <w:r>
        <w:t xml:space="preserve">, the</w:t>
      </w:r>
      <w:r>
        <w:t xml:space="preserve"> </w:t>
      </w:r>
      <w:r>
        <w:rPr>
          <w:bCs/>
          <w:b/>
        </w:rPr>
        <w:t xml:space="preserve">lawyer</w:t>
      </w:r>
      <w:r>
        <w:t xml:space="preserve"> </w:t>
      </w:r>
      <w:r>
        <w:t xml:space="preserve">remains an essential figure in safeguarding justice and facilitating progress.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Lawyer in Kuwait City: Navigating Legal Landscapes</dc:title>
  <dc:creator/>
  <dc:language>en</dc:language>
  <cp:keywords/>
  <dcterms:created xsi:type="dcterms:W3CDTF">2026-07-29T16:59:25Z</dcterms:created>
  <dcterms:modified xsi:type="dcterms:W3CDTF">2026-07-29T16:59:25Z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