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Mexico</w:t>
      </w:r>
      <w:r>
        <w:t xml:space="preserve"> </w:t>
      </w:r>
      <w:r>
        <w:t xml:space="preserve">City</w:t>
      </w:r>
    </w:p>
    <w:bookmarkStart w:id="27" w:name="Xd1d8b9505f6132e58596245f2bd7a452b16bc13"/>
    <w:p>
      <w:pPr>
        <w:pStyle w:val="Heading1"/>
      </w:pPr>
      <w:r>
        <w:t xml:space="preserve">The Crucial Role of the Lawyer in Mexico City</w:t>
      </w:r>
    </w:p>
    <w:p>
      <w:pPr>
        <w:pStyle w:val="FirstParagraph"/>
      </w:pPr>
      <w:r>
        <w:t xml:space="preserve">Mexico City, often referred to as *Ciudad de México* or CDMX, stands not only as the vibrant political and cultural heart of Mexico but also as a bustling metropolis where legal complexities intersect with daily life at an unprecedented scale. With a population exceeding nine million people in its central district and over twenty million in the greater metropolitan area, the sheer density of human activity creates a dynamic landscape for commerce, real estate, technology, and social interaction. Within this intricate web of urban life, the figure of the</w:t>
      </w:r>
      <w:r>
        <w:t xml:space="preserve"> </w:t>
      </w:r>
      <w:r>
        <w:rPr>
          <w:bCs/>
          <w:b/>
        </w:rPr>
        <w:t xml:space="preserve">Lawyer</w:t>
      </w:r>
      <w:r>
        <w:t xml:space="preserve"> </w:t>
      </w:r>
      <w:r>
        <w:t xml:space="preserve">emerges as an indispensable pillar. In Mexico City specifically where tradition meets rapid modernization—the practice law requires more than just theoretical knowledge; it demands cultural sensitivity economic acumen and a deep understanding of federal versus local jurisdictional nuances.</w:t>
      </w:r>
    </w:p>
    <w:bookmarkStart w:id="20" w:name="Xf8cbea4a84267734752026adac3495c2eb2630d"/>
    <w:p>
      <w:pPr>
        <w:pStyle w:val="Heading2"/>
      </w:pPr>
      <w:r>
        <w:t xml:space="preserve">The Unique Legal Landscape of Mexico City</w:t>
      </w:r>
    </w:p>
    <w:p>
      <w:pPr>
        <w:pStyle w:val="FirstParagraph"/>
      </w:pPr>
      <w:r>
        <w:t xml:space="preserve">To understand the necessity of hiring a qualified</w:t>
      </w:r>
      <w:r>
        <w:t xml:space="preserve"> </w:t>
      </w:r>
      <w:r>
        <w:rPr>
          <w:bCs/>
          <w:b/>
        </w:rPr>
        <w:t xml:space="preserve">Lawyer</w:t>
      </w:r>
      <w:r>
        <w:t xml:space="preserve">, one must first appreciate the unique legal ecosystem of</w:t>
      </w:r>
      <w:r>
        <w:t xml:space="preserve"> </w:t>
      </w:r>
      <w:r>
        <w:rPr>
          <w:bCs/>
          <w:b/>
        </w:rPr>
        <w:t xml:space="preserve">Mexico Mexico City</w:t>
      </w:r>
      <w:r>
        <w:t xml:space="preserve">. As the capital, CDMX operates under a complex framework that blends federal laws applicable throughout the nation with specific local regulations enacted by its own autonomous government. This dual-layered system can be daunting for both residents and foreign investors alike. For instance while federal law governs immigration intellectual property and certain criminal codes municipal ordinances dictate everything from building permits to traffic regulations.</w:t>
      </w:r>
    </w:p>
    <w:p>
      <w:pPr>
        <w:pStyle w:val="BodyText"/>
      </w:pPr>
      <w:r>
        <w:t xml:space="preserve">Navigating this labyrinth without professional guidance often leads to significant delays financial losses or even legal jeopardy. A skilled</w:t>
      </w:r>
      <w:r>
        <w:t xml:space="preserve"> </w:t>
      </w:r>
      <w:r>
        <w:rPr>
          <w:bCs/>
          <w:b/>
        </w:rPr>
        <w:t xml:space="preserve">Lawyer</w:t>
      </w:r>
      <w:r>
        <w:t xml:space="preserve"> </w:t>
      </w:r>
      <w:r>
        <w:t xml:space="preserve">based in</w:t>
      </w:r>
      <w:r>
        <w:t xml:space="preserve"> </w:t>
      </w:r>
      <w:r>
        <w:rPr>
          <w:bCs/>
          <w:b/>
        </w:rPr>
        <w:t xml:space="preserve">Mexico Mexico City</w:t>
      </w:r>
      <w:r>
        <w:t xml:space="preserve"> </w:t>
      </w:r>
      <w:r>
        <w:t xml:space="preserve">possesses the nuanced insight required to distinguish between these overlapping jurisdictions. They understand how local decrees issued by the Legislative Assembly of Mexico City interact with national statutes passed in Congress. This specialized knowledge is critical whether one is seeking to establish a business open a bank account or resolve a neighborly dispute over property boundaries.</w:t>
      </w:r>
    </w:p>
    <w:bookmarkEnd w:id="20"/>
    <w:bookmarkStart w:id="21" w:name="economic-growth-and-corporate-law"/>
    <w:p>
      <w:pPr>
        <w:pStyle w:val="Heading2"/>
      </w:pPr>
      <w:r>
        <w:t xml:space="preserve">Economic Growth and Corporate Law</w:t>
      </w:r>
    </w:p>
    <w:p>
      <w:pPr>
        <w:pStyle w:val="FirstParagraph"/>
      </w:pPr>
      <w:r>
        <w:t xml:space="preserve">In recent years</w:t>
      </w:r>
      <w:r>
        <w:t xml:space="preserve"> </w:t>
      </w:r>
      <w:r>
        <w:rPr>
          <w:bCs/>
          <w:b/>
        </w:rPr>
        <w:t xml:space="preserve">Mexico Mexico City</w:t>
      </w:r>
      <w:r>
        <w:t xml:space="preserve"> </w:t>
      </w:r>
      <w:r>
        <w:t xml:space="preserve">has solidified its position as the primary hub for foreign direct investment in Latin America. Multinational corporations tech startups and SMEs alike flock to neighborhoods like Polanco Santa Fe and Reforma seeking opportunities within this massive consumer market. However entering this market safely requires robust corporate legal structures here is where the expertise of a</w:t>
      </w:r>
      <w:r>
        <w:t xml:space="preserve"> </w:t>
      </w:r>
      <w:r>
        <w:rPr>
          <w:bCs/>
          <w:b/>
        </w:rPr>
        <w:t xml:space="preserve">Lawyer</w:t>
      </w:r>
      <w:r>
        <w:t xml:space="preserve"> </w:t>
      </w:r>
      <w:r>
        <w:t xml:space="preserve">becomes paramount.</w:t>
      </w:r>
    </w:p>
    <w:p>
      <w:pPr>
        <w:pStyle w:val="BodyText"/>
      </w:pPr>
      <w:r>
        <w:rPr>
          <w:bCs/>
          <w:b/>
        </w:rPr>
        <w:t xml:space="preserve">Lawyers</w:t>
      </w:r>
      <w:r>
        <w:t xml:space="preserve"> </w:t>
      </w:r>
      <w:r>
        <w:t xml:space="preserve">in</w:t>
      </w:r>
      <w:r>
        <w:t xml:space="preserve"> </w:t>
      </w:r>
      <w:r>
        <w:rPr>
          <w:bCs/>
          <w:b/>
        </w:rPr>
        <w:t xml:space="preserve">Mexico Mexico CityLawyer</w:t>
      </w:r>
      <w:r>
        <w:t xml:space="preserve"> </w:t>
      </w:r>
      <w:r>
        <w:t xml:space="preserve">does not merely react to problems; they anticipate regulatory shifts and advise clients on how to adapt their business models accordingly.</w:t>
      </w:r>
    </w:p>
    <w:p>
      <w:pPr>
        <w:pStyle w:val="BodyText"/>
      </w:pPr>
      <w:r>
        <w:t xml:space="preserve">Furthermore joint ventures between international firms and local entities require careful negotiation. Misunderstandings in contract language due to cultural or linguistic differences can lead to costly litigation. An experienced</w:t>
      </w:r>
      <w:r>
        <w:t xml:space="preserve"> </w:t>
      </w:r>
      <w:r>
        <w:rPr>
          <w:bCs/>
          <w:b/>
        </w:rPr>
        <w:t xml:space="preserve">Lawyer</w:t>
      </w:r>
      <w:r>
        <w:t xml:space="preserve"> </w:t>
      </w:r>
      <w:r>
        <w:t xml:space="preserve">acts as a bridge ensuring that agreements are clear enforceable and aligned with both parties' expectations under Mexican law.</w:t>
      </w:r>
    </w:p>
    <w:bookmarkEnd w:id="21"/>
    <w:bookmarkStart w:id="22" w:name="civil-matters-and-family-law"/>
    <w:p>
      <w:pPr>
        <w:pStyle w:val="Heading2"/>
      </w:pPr>
      <w:r>
        <w:t xml:space="preserve">Civil Matters and Family Law</w:t>
      </w:r>
    </w:p>
    <w:p>
      <w:pPr>
        <w:pStyle w:val="FirstParagraph"/>
      </w:pPr>
      <w:r>
        <w:t xml:space="preserve">Beyond the boardroom the lives of individuals in</w:t>
      </w:r>
      <w:r>
        <w:t xml:space="preserve"> </w:t>
      </w:r>
      <w:r>
        <w:rPr>
          <w:bCs/>
          <w:b/>
        </w:rPr>
        <w:t xml:space="preserve">Mexico Mexico City</w:t>
      </w:r>
    </w:p>
    <w:p>
      <w:pPr>
        <w:pStyle w:val="BodyText"/>
      </w:pPr>
      <w:r>
        <w:t xml:space="preserve">A compassionate yet firm</w:t>
      </w:r>
      <w:r>
        <w:t xml:space="preserve"> </w:t>
      </w:r>
      <w:r>
        <w:rPr>
          <w:bCs/>
          <w:b/>
        </w:rPr>
        <w:t xml:space="preserve">Lawyer</w:t>
      </w:r>
      <w:r>
        <w:t xml:space="preserve"> </w:t>
      </w:r>
      <w:r>
        <w:t xml:space="preserve">helps clients navigate these sensitive areas while protecting their rights and those of their loved ones. Whether facilitating mediation to avoid court proceedings or representing a client vigorously in family court the goal is always resolution that respects legal standards and personal dignity. Additionally probate law in</w:t>
      </w:r>
      <w:r>
        <w:t xml:space="preserve"> </w:t>
      </w:r>
      <w:r>
        <w:rPr>
          <w:bCs/>
          <w:b/>
        </w:rPr>
        <w:t xml:space="preserve">Mexico Mexico City</w:t>
      </w:r>
      <w:r>
        <w:t xml:space="preserve"> </w:t>
      </w:r>
      <w:r>
        <w:t xml:space="preserve">can be notoriously slow requiring persistent advocacy to ensure estates are settled fairly and efficiently.</w:t>
      </w:r>
    </w:p>
    <w:bookmarkEnd w:id="22"/>
    <w:bookmarkStart w:id="23" w:name="real-estate-and-property-rights"/>
    <w:p>
      <w:pPr>
        <w:pStyle w:val="Heading2"/>
      </w:pPr>
      <w:r>
        <w:t xml:space="preserve">Real Estate and Property Rights</w:t>
      </w:r>
    </w:p>
    <w:p>
      <w:pPr>
        <w:pStyle w:val="FirstParagraph"/>
      </w:pPr>
      <w:r>
        <w:t xml:space="preserve">The real estate market in</w:t>
      </w:r>
      <w:r>
        <w:t xml:space="preserve"> </w:t>
      </w:r>
      <w:r>
        <w:rPr>
          <w:bCs/>
          <w:b/>
        </w:rPr>
        <w:t xml:space="preserve">Mexico Mexico City</w:t>
      </w:r>
      <w:r>
        <w:t xml:space="preserve">Lawyer.</w:t>
      </w:r>
    </w:p>
    <w:p>
      <w:pPr>
        <w:pStyle w:val="BodyText"/>
      </w:pPr>
      <w:r>
        <w:t xml:space="preserve">Tenants face risks related to eviction laws security deposits and lease enforcement while landlords must ensure compliance with housing codes tax obligations and maintenance responsibilities. Without proper legal counsel disputes often escalate damaging relationships between parties causing financial strain for both sides. A trusted</w:t>
      </w:r>
      <w:r>
        <w:t xml:space="preserve"> </w:t>
      </w:r>
      <w:r>
        <w:rPr>
          <w:bCs/>
          <w:b/>
        </w:rPr>
        <w:t xml:space="preserve">Lawyer</w:t>
      </w:r>
      <w:r>
        <w:t xml:space="preserve"> </w:t>
      </w:r>
      <w:r>
        <w:t xml:space="preserve">provides clarity transparency and peace of mind ensuring transactions are conducted ethically legally sound.</w:t>
      </w:r>
    </w:p>
    <w:bookmarkEnd w:id="23"/>
    <w:bookmarkStart w:id="24" w:name="criminal-defense-and-human-rights"/>
    <w:p>
      <w:pPr>
        <w:pStyle w:val="Heading2"/>
      </w:pPr>
      <w:r>
        <w:t xml:space="preserve">Criminal Defense and Human Rights</w:t>
      </w:r>
    </w:p>
    <w:p>
      <w:pPr>
        <w:pStyle w:val="FirstParagraph"/>
      </w:pPr>
      <w:r>
        <w:t xml:space="preserve">Safety remains a concern in many large urban centers including</w:t>
      </w:r>
      <w:r>
        <w:t xml:space="preserve"> </w:t>
      </w:r>
      <w:r>
        <w:rPr>
          <w:bCs/>
          <w:b/>
        </w:rPr>
        <w:t xml:space="preserve">Mexico Mexico City</w:t>
      </w:r>
      <w:r>
        <w:t xml:space="preserve">. While crime rates fluctuate the need for accessible criminal defense is universal. Citizens facing charges require immediate representation to protect their constitutional rights ensure due process and challenge potentially unjust accusations.</w:t>
      </w:r>
    </w:p>
    <w:p>
      <w:pPr>
        <w:pStyle w:val="BodyText"/>
      </w:pPr>
      <w:r>
        <w:rPr>
          <w:bCs/>
          <w:b/>
        </w:rPr>
        <w:t xml:space="preserve">Lawyers</w:t>
      </w:r>
      <w:r>
        <w:t xml:space="preserve"> </w:t>
      </w:r>
      <w:r>
        <w:t xml:space="preserve">specializing in criminal law in the capital must be adept at dealing with police procedures judicial protocols and evidentiary standards. They serve as guardians of justice ensuring that every individual regardless of socioeconomic status receives fair treatment under the law. Moreover they often engage in broader advocacy efforts pushing for systemic reforms to address impunity strengthen institutional integrity and promote human rights across</w:t>
      </w:r>
      <w:r>
        <w:t xml:space="preserve"> </w:t>
      </w:r>
      <w:r>
        <w:rPr>
          <w:bCs/>
          <w:b/>
        </w:rPr>
        <w:t xml:space="preserve">Mexico Mexico City</w:t>
      </w:r>
      <w:r>
        <w:t xml:space="preserve">.</w:t>
      </w:r>
    </w:p>
    <w:bookmarkEnd w:id="24"/>
    <w:bookmarkStart w:id="25" w:name="X3d4238babc44bda347069e7eedc0c3afca797b0"/>
    <w:p>
      <w:pPr>
        <w:pStyle w:val="Heading2"/>
      </w:pPr>
      <w:r>
        <w:t xml:space="preserve">The Human Element: Trust and Accessibility</w:t>
      </w:r>
    </w:p>
    <w:p>
      <w:pPr>
        <w:pStyle w:val="FirstParagraph"/>
      </w:pPr>
      <w:r>
        <w:t xml:space="preserve">Ultimately the value of a</w:t>
      </w:r>
      <w:r>
        <w:t xml:space="preserve"> </w:t>
      </w:r>
      <w:r>
        <w:rPr>
          <w:bCs/>
          <w:b/>
        </w:rPr>
        <w:t xml:space="preserve">Lawyer</w:t>
      </w:r>
      <w:r>
        <w:t xml:space="preserve"> </w:t>
      </w:r>
      <w:r>
        <w:t xml:space="preserve">in</w:t>
      </w:r>
      <w:r>
        <w:t xml:space="preserve"> </w:t>
      </w:r>
      <w:r>
        <w:rPr>
          <w:bCs/>
          <w:b/>
        </w:rPr>
        <w:t xml:space="preserve">Mexico Mexico City</w:t>
      </w:r>
    </w:p>
    <w:p>
      <w:pPr>
        <w:pStyle w:val="BodyText"/>
      </w:pPr>
      <w:r>
        <w:t xml:space="preserve">In a diverse city like</w:t>
      </w:r>
      <w:r>
        <w:t xml:space="preserve"> </w:t>
      </w:r>
      <w:r>
        <w:rPr>
          <w:bCs/>
          <w:b/>
        </w:rPr>
        <w:t xml:space="preserve">Mexico Mexico City</w:t>
      </w:r>
      <w:r>
        <w:t xml:space="preserve"> </w:t>
      </w:r>
      <w:r>
        <w:t xml:space="preserve">where languages cultures and backgrounds vary widely multilingual capabilities empathy and cultural competence are vital traits for any successful practitioner. Whether serving locals expats or international corporations the best lawyers build lasting relationships grounded in integrity professionalism and results.</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Mexico Mexico City</w:t>
      </w:r>
      <w:r>
        <w:t xml:space="preserve">Lawyer</w:t>
      </w:r>
    </w:p>
    <w:p>
      <w:pPr>
        <w:pStyle w:val="BodyText"/>
      </w:pPr>
      <w:r>
        <w:t xml:space="preserve">As</w:t>
      </w:r>
      <w:r>
        <w:t xml:space="preserve"> </w:t>
      </w:r>
      <w:r>
        <w:rPr>
          <w:bCs/>
          <w:b/>
        </w:rPr>
        <w:t xml:space="preserve">Mexico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Lawyer in Mexico City</dc:title>
  <dc:creator/>
  <dc:language>en</dc:language>
  <cp:keywords/>
  <dcterms:created xsi:type="dcterms:W3CDTF">2026-07-29T14:31:38Z</dcterms:created>
  <dcterms:modified xsi:type="dcterms:W3CDTF">2026-07-29T14:31:38Z</dcterms:modified>
</cp:coreProperties>
</file>

<file path=docProps/custom.xml><?xml version="1.0" encoding="utf-8"?>
<Properties xmlns="http://schemas.openxmlformats.org/officeDocument/2006/custom-properties" xmlns:vt="http://schemas.openxmlformats.org/officeDocument/2006/docPropsVTypes"/>
</file>