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Morocco</w:t>
      </w:r>
      <w:r>
        <w:t xml:space="preserve"> </w:t>
      </w:r>
      <w:r>
        <w:t xml:space="preserve">Casablanca</w:t>
      </w:r>
    </w:p>
    <w:bookmarkStart w:id="26" w:name="X8b23ef26cbf50495dc1bd217f8e57b71f84aab5"/>
    <w:p>
      <w:pPr>
        <w:pStyle w:val="Heading1"/>
      </w:pPr>
      <w:r>
        <w:t xml:space="preserve">The Pillar of Justice: The Role of the Lawyer in Morocco Casablanca</w:t>
      </w:r>
    </w:p>
    <w:p>
      <w:pPr>
        <w:pStyle w:val="FirstParagraph"/>
      </w:pPr>
      <w:r>
        <w:t xml:space="preserve">Casablanca, widely recognized as the economic capital and heartbeat of modern Morocco, stands as a testament to rapid urbanization, commercial ambition, and cultural dynamism. It is a city where traditional Maghrebi heritage intersects seamlessly with global business practices. In this bustling metropolis of nearly four million inhabitants within its metropolitan area, the legal landscape is equally complex and vibrant. At the center of this intricate web stands the</w:t>
      </w:r>
      <w:r>
        <w:t xml:space="preserve"> </w:t>
      </w:r>
      <w:r>
        <w:t xml:space="preserve">Lawyer</w:t>
      </w:r>
      <w:r>
        <w:t xml:space="preserve">. Far more than mere representatives in a courtroom, lawyers in Casablanca serve as navigators through a multifaceted legal system that blends French civil law traditions with Islamic Sharia principles and local customs. This essay explores the critical role, challenges, and evolving responsibilities of the lawyer within the specific context of Morocco Casablanca.</w:t>
      </w:r>
    </w:p>
    <w:bookmarkStart w:id="20" w:name="X67d4e56aa675e29e5b6de81b94f4f0b05899eb9"/>
    <w:p>
      <w:pPr>
        <w:pStyle w:val="Heading2"/>
      </w:pPr>
      <w:r>
        <w:t xml:space="preserve">The Historical Context of Legal Practice in Casablanca</w:t>
      </w:r>
    </w:p>
    <w:p>
      <w:pPr>
        <w:pStyle w:val="FirstParagraph"/>
      </w:pPr>
      <w:r>
        <w:t xml:space="preserve">To understand the modern legal profession in Morocco Casablanca, one must first appreciate its historical roots. The Moroccan legal system is predominantly based on French civil law, a legacy of the protectorate era. However, since independence and subsequent reforms, particularly those aimed at modernizing the judiciary under King Mohammed VI, the system has evolved significantly. Casablanca, being the primary hub for commerce and industry in North Africa, became ground zero for these legal transformations. Consequently, lawyers practicing here have had to adapt to a dual reality: respecting deep-rooted traditional values while simultaneously embracing international legal standards.</w:t>
      </w:r>
    </w:p>
    <w:p>
      <w:pPr>
        <w:pStyle w:val="BodyText"/>
      </w:pPr>
      <w:r>
        <w:t xml:space="preserve">The Bar Association of Casablanca (Barreau de Casablanca) is one of the most prominent and active in the country. It plays a pivotal role in regulating the conduct of lawyers, ensuring ethical standards, and advocating for judicial reform. The presence of this robust institutional framework underscores the importance placed on professional integrity within Morocco Casablanca.</w:t>
      </w:r>
    </w:p>
    <w:bookmarkEnd w:id="20"/>
    <w:bookmarkStart w:id="21" w:name="Xe34910df8f5126199a919cbbea684b429347e5e"/>
    <w:p>
      <w:pPr>
        <w:pStyle w:val="Heading2"/>
      </w:pPr>
      <w:r>
        <w:t xml:space="preserve">The Lawyer as a Bridge Between Tradition and Modernity</w:t>
      </w:r>
    </w:p>
    <w:p>
      <w:pPr>
        <w:pStyle w:val="FirstParagraph"/>
      </w:pPr>
      <w:r>
        <w:t xml:space="preserve">In Morocco Casablanca, the lawyer often acts as a cultural and legal bridge. On one hand, they must navigate family law matters that are heavily influenced by the Moudawana (Family Code), which governs marriage, divorce, inheritance, and child custody based on Islamic principles. On the other hand, they deal with commercial disputes arising from multinational corporations setting up offices in Casablanca’s prestigious districts like Anfa or Ain Diab.</w:t>
      </w:r>
    </w:p>
    <w:p>
      <w:pPr>
        <w:pStyle w:val="BodyText"/>
      </w:pPr>
      <w:r>
        <w:t xml:space="preserve">This duality requires lawyers to possess a broad spectrum of knowledge. A successful lawyer in this region must be fluent not only in legal terminology but also in the cultural nuances that affect how laws are interpreted and applied. For instance, mediation is increasingly favored over litigation in many personal matters, reflecting the Moroccan value of social harmony (*Salm*). Lawyers skilled in alternative dispute resolution are highly valued because they can resolve conflicts efficiently while preserving family or business relationships.</w:t>
      </w:r>
    </w:p>
    <w:bookmarkEnd w:id="21"/>
    <w:bookmarkStart w:id="22" w:name="X1b0e26b89fc3fa9f47c641ce7640b15f677b704"/>
    <w:p>
      <w:pPr>
        <w:pStyle w:val="Heading2"/>
      </w:pPr>
      <w:r>
        <w:t xml:space="preserve">The Impact of Economic Growth on Legal Demand</w:t>
      </w:r>
    </w:p>
    <w:p>
      <w:pPr>
        <w:pStyle w:val="FirstParagraph"/>
      </w:pPr>
      <w:r>
        <w:t xml:space="preserve">Casablanca is home to the Casablanca Stock Exchange (CSE) and serves as a gateway for foreign investment into West Africa. This economic vitality has led to an unprecedented surge in demand for specialized legal services. Corporate lawyers are essential in drafting joint ventures, handling mergers and acquisitions, and ensuring compliance with anti-money laundering regulations. Intellectual property rights have also become critical as the city fosters a growing tech startup ecosystem.</w:t>
      </w:r>
    </w:p>
    <w:p>
      <w:pPr>
        <w:pStyle w:val="BodyText"/>
      </w:pPr>
      <w:r>
        <w:t xml:space="preserve">Furthermore, real estate development has been booming in Morocco Casablanca. Lawyers specializing in property law are indispensable in navigating zoning laws, land registration issues, and construction contracts. The complexity of these transactions means that individuals and corporations cannot afford to rely on informal agreements; professional legal counsel is a necessity rather than a luxury.</w:t>
      </w:r>
    </w:p>
    <w:bookmarkEnd w:id="22"/>
    <w:bookmarkStart w:id="23" w:name="challenges-facing-legal-professionals"/>
    <w:p>
      <w:pPr>
        <w:pStyle w:val="Heading2"/>
      </w:pPr>
      <w:r>
        <w:t xml:space="preserve">Challenges Facing Legal Professionals</w:t>
      </w:r>
    </w:p>
    <w:p>
      <w:pPr>
        <w:pStyle w:val="FirstParagraph"/>
      </w:pPr>
      <w:r>
        <w:t xml:space="preserve">Despite the opportunities, lawyers in Morocco Casablanca face significant challenges. One major issue is the backlog of cases in the courts, which can delay justice for months or even years. This inefficiency tests the patience of clients and requires lawyers to be strategic managers of their caseloads. Additionally, there is a persistent need for greater judicial independence and transparency, areas where legal associations actively advocate for reform.</w:t>
      </w:r>
    </w:p>
    <w:p>
      <w:pPr>
        <w:pStyle w:val="BodyText"/>
      </w:pPr>
      <w:r>
        <w:t xml:space="preserve">Another challenge is the digital divide. While Casablanca is rapidly digitizing, many legal processes are still paper-based or only partially digitalized. Lawyers must often bridge this gap by helping clients understand both traditional bureaucratic requirements and emerging electronic filing systems. The rise of legal tech startups in Morocco offers hope for streamlining these processes, but adaptation remains a continuous task.</w:t>
      </w:r>
    </w:p>
    <w:bookmarkEnd w:id="23"/>
    <w:bookmarkStart w:id="24" w:name="X593977332cbde353d3023f236160375c562929c"/>
    <w:p>
      <w:pPr>
        <w:pStyle w:val="Heading2"/>
      </w:pPr>
      <w:r>
        <w:t xml:space="preserve">The Future of Legal Practice in Casablanca</w:t>
      </w:r>
    </w:p>
    <w:p>
      <w:pPr>
        <w:pStyle w:val="FirstParagraph"/>
      </w:pPr>
      <w:r>
        <w:t xml:space="preserve">Looking ahead, the role of the lawyer in Morocco Casablanca is poised for further evolution. With government initiatives pushing towards digital governance (*e-governance*), lawyers will need to become more tech-savvy. Virtual consultations, digital contract signing, and online dispute resolution platforms are becoming commonplace.</w:t>
      </w:r>
    </w:p>
    <w:p>
      <w:pPr>
        <w:pStyle w:val="BodyText"/>
      </w:pPr>
      <w:r>
        <w:t xml:space="preserve">Moreover, there is a growing emphasis on legal education and continuous professional development. The Bar Council in Casablanca is investing in training programs that focus on international arbitration, cyber law, and environmental regulations—areas that are gaining prominence as Morocco positions itself as a leader in renewable energy and sustainable development.</w:t>
      </w:r>
    </w:p>
    <w:bookmarkEnd w:id="24"/>
    <w:bookmarkStart w:id="25" w:name="conclusion"/>
    <w:p>
      <w:pPr>
        <w:pStyle w:val="Heading2"/>
      </w:pPr>
      <w:r>
        <w:t xml:space="preserve">Conclusion</w:t>
      </w:r>
    </w:p>
    <w:p>
      <w:pPr>
        <w:pStyle w:val="FirstParagraph"/>
      </w:pPr>
      <w:r>
        <w:t xml:space="preserve">In conclusion, the lawyer in Morocco Casablanca holds a position of profound responsibility and influence. They are not just legal technicians but guardians of justice, facilitators of business growth, and preservers of social stability. The unique blend of cultural heritage and modern economic ambition in Casablanca demands lawyers who are adaptable, knowledgeable, and ethically grounded.</w:t>
      </w:r>
    </w:p>
    <w:p>
      <w:pPr>
        <w:pStyle w:val="BodyText"/>
      </w:pPr>
      <w:r>
        <w:t xml:space="preserve">As the city continues to grow as a regional hub for finance and innovation, the legal profession will remain central to its success. The lawyer ensures that rights are protected, contracts are honored, and disputes are resolved fairly. In doing so, they contribute to the broader narrative of Morocco’s development, ensuring that progress is built on a foundation of rule of law and justice. For any individual or entity operating in Morocco Casablanca, engaging with competent legal counsel is not merely a procedural step; it is an essential strategic decision that safeguards interests in one of Africa’s most dynamic cities.</w:t>
      </w:r>
    </w:p>
    <w:p>
      <w:pPr>
        <w:pStyle w:val="BodyText"/>
      </w:pPr>
      <w:r>
        <w:rPr>
          <w:iCs/>
          <w:i/>
        </w:rPr>
        <w:t xml:space="preserve">This document highlights the critical importance of legal expertise in the context of Morocco Casablanca, emphasizing the evolving role of the lawyer in a modernizing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Lawyer in Morocco Casablanca</dc:title>
  <dc:creator/>
  <dc:language>en</dc:language>
  <cp:keywords/>
  <dcterms:created xsi:type="dcterms:W3CDTF">2026-07-29T05:54:33Z</dcterms:created>
  <dcterms:modified xsi:type="dcterms:W3CDTF">2026-07-29T05:54:33Z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