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a35c2fccca26964ce9f2029d93a4a0b07442fa"/>
    <w:p>
      <w:pPr>
        <w:pStyle w:val="Heading1"/>
      </w:pPr>
      <w:r>
        <w:t xml:space="preserve">The Strategic Importance of the Lawyer in South Korea Seoul</w:t>
      </w:r>
    </w:p>
    <w:p>
      <w:pPr>
        <w:pStyle w:val="FirstParagraph"/>
      </w:pPr>
      <w:r>
        <w:t xml:space="preserve">In the dynamic and rapidly evolving legal landscape of modern East Asia,</w:t>
      </w:r>
      <w:r>
        <w:t xml:space="preserve"> </w:t>
      </w:r>
      <w:r>
        <w:rPr>
          <w:bCs/>
          <w:b/>
        </w:rPr>
        <w:t xml:space="preserve">South Korea Seoul</w:t>
      </w:r>
      <w:r>
        <w:t xml:space="preserve"> </w:t>
      </w:r>
      <w:r>
        <w:t xml:space="preserve">stands as a paramount hub for commerce, culture, and jurisprudence. As the capital city serves as the beating heart of the nation's economy and political administration, it attracts a dense concentration of multinational corporations, local conglomerates known as chaebols, and individual litigants from across the globe. Amidst this complex ecosystem of high-stakes transactions and intricate regulatory frameworks, the</w:t>
      </w:r>
      <w:r>
        <w:t xml:space="preserve"> </w:t>
      </w:r>
      <w:r>
        <w:rPr>
          <w:bCs/>
          <w:b/>
        </w:rPr>
        <w:t xml:space="preserve">Lawyer</w:t>
      </w:r>
      <w:r>
        <w:t xml:space="preserve"> </w:t>
      </w:r>
      <w:r>
        <w:t xml:space="preserve">emerges not merely as a legal practitioner but as an essential strategic partner. The role of the</w:t>
      </w:r>
      <w:r>
        <w:t xml:space="preserve"> </w:t>
      </w:r>
      <w:r>
        <w:rPr>
          <w:bCs/>
          <w:b/>
        </w:rPr>
        <w:t xml:space="preserve">Lawyer</w:t>
      </w:r>
      <w:r>
        <w:t xml:space="preserve"> </w:t>
      </w:r>
      <w:r>
        <w:t xml:space="preserve">in</w:t>
      </w:r>
      <w:r>
        <w:t xml:space="preserve"> </w:t>
      </w:r>
      <w:r>
        <w:rPr>
          <w:bCs/>
          <w:b/>
        </w:rPr>
        <w:t xml:space="preserve">South Korea Seoul</w:t>
      </w:r>
      <w:r>
        <w:t xml:space="preserve"> </w:t>
      </w:r>
      <w:r>
        <w:t xml:space="preserve">is multifaceted, requiring a deep understanding of civil law traditions, rapid digital transformation in judicial processes, and the unique cultural nuances that define business and social interactions in the region.</w:t>
      </w:r>
    </w:p>
    <w:bookmarkStart w:id="20" w:name="the-evolution-of-legal-practice-in-seoul"/>
    <w:p>
      <w:pPr>
        <w:pStyle w:val="Heading2"/>
      </w:pPr>
      <w:r>
        <w:t xml:space="preserve">The Evolution of Legal Practice in Seoul</w:t>
      </w:r>
    </w:p>
    <w:p>
      <w:pPr>
        <w:pStyle w:val="FirstParagraph"/>
      </w:pPr>
      <w:r>
        <w:t xml:space="preserve">To understand the necessity of hiring a</w:t>
      </w:r>
      <w:r>
        <w:t xml:space="preserve"> </w:t>
      </w:r>
      <w:r>
        <w:rPr>
          <w:bCs/>
          <w:b/>
        </w:rPr>
        <w:t xml:space="preserve">Lawyer</w:t>
      </w:r>
      <w:r>
        <w:t xml:space="preserve">, one must first appreciate the historical and structural context of</w:t>
      </w:r>
      <w:r>
        <w:t xml:space="preserve"> </w:t>
      </w:r>
      <w:r>
        <w:rPr>
          <w:bCs/>
          <w:b/>
        </w:rPr>
        <w:t xml:space="preserve">South Korea Seoul</w:t>
      </w:r>
      <w:r>
        <w:t xml:space="preserve">. Historically, South Korea operated under a civil law system heavily influenced by German and Japanese legal codes. However, the last few decades have seen significant reforms aimed at harmonizing domestic laws with international standards to facilitate global trade.</w:t>
      </w:r>
      <w:r>
        <w:t xml:space="preserve"> </w:t>
      </w:r>
      <w:r>
        <w:rPr>
          <w:bCs/>
          <w:b/>
        </w:rPr>
        <w:t xml:space="preserve">South Korea Seoul</w:t>
      </w:r>
      <w:r>
        <w:t xml:space="preserve">, specifically, has become a testing ground for these modernizations. The city is home to the Supreme Court of Korea and various high-level administrative bodies, making it the epicenter where legal precedents are set and debated.</w:t>
      </w:r>
    </w:p>
    <w:p>
      <w:pPr>
        <w:pStyle w:val="BodyText"/>
      </w:pPr>
      <w:r>
        <w:t xml:space="preserve">In this environment, a</w:t>
      </w:r>
      <w:r>
        <w:t xml:space="preserve"> </w:t>
      </w:r>
      <w:r>
        <w:rPr>
          <w:bCs/>
          <w:b/>
        </w:rPr>
        <w:t xml:space="preserve">Lawyer</w:t>
      </w:r>
      <w:r>
        <w:t xml:space="preserve"> </w:t>
      </w:r>
      <w:r>
        <w:t xml:space="preserve">acts as the bridge between static statutes and fluid business realities. Unlike in common law jurisdictions where precedent is king, the</w:t>
      </w:r>
      <w:r>
        <w:t xml:space="preserve"> </w:t>
      </w:r>
      <w:r>
        <w:rPr>
          <w:bCs/>
          <w:b/>
        </w:rPr>
        <w:t xml:space="preserve">Lawyer</w:t>
      </w:r>
      <w:r>
        <w:t xml:space="preserve"> </w:t>
      </w:r>
      <w:r>
        <w:t xml:space="preserve">in</w:t>
      </w:r>
      <w:r>
        <w:t xml:space="preserve"> </w:t>
      </w:r>
      <w:r>
        <w:rPr>
          <w:bCs/>
          <w:b/>
          <w:iCs/>
          <w:i/>
        </w:rPr>
        <w:t xml:space="preserve">South Korea Seoul</w:t>
      </w:r>
      <w:r>
        <w:t xml:space="preserve"> </w:t>
      </w:r>
      <w:r>
        <w:t xml:space="preserve">must navigate a code-based system that is constantly being amended by legislative bodies located within the city. The proximity to these power centers allows legal professionals in</w:t>
      </w:r>
      <w:r>
        <w:t xml:space="preserve"> </w:t>
      </w:r>
      <w:r>
        <w:rPr>
          <w:bCs/>
          <w:b/>
        </w:rPr>
        <w:t xml:space="preserve">South Korea Seoul</w:t>
      </w:r>
      <w:r>
        <w:t xml:space="preserve"> </w:t>
      </w:r>
      <w:r>
        <w:t xml:space="preserve">to stay abreast of regulatory changes almost in real-time, providing clients with advice that is both legally sound and commercially viable.</w:t>
      </w:r>
    </w:p>
    <w:bookmarkEnd w:id="20"/>
    <w:bookmarkStart w:id="21" w:name="X3f976c188871bce799efcdeb1bc422b985208d9"/>
    <w:p>
      <w:pPr>
        <w:pStyle w:val="Heading2"/>
      </w:pPr>
      <w:r>
        <w:t xml:space="preserve">Cross-Border Commerce and Corporate Advisory</w:t>
      </w:r>
    </w:p>
    <w:p>
      <w:pPr>
        <w:pStyle w:val="FirstParagraph"/>
      </w:pPr>
      <w:r>
        <w:t xml:space="preserve">A significant portion of the demand for a</w:t>
      </w:r>
      <w:r>
        <w:t xml:space="preserve"> </w:t>
      </w:r>
      <w:r>
        <w:rPr>
          <w:bCs/>
          <w:b/>
        </w:rPr>
        <w:t xml:space="preserve">Lawyer</w:t>
      </w:r>
      <w:r>
        <w:t xml:space="preserve"> </w:t>
      </w:r>
      <w:r>
        <w:t xml:space="preserve">in this region stems from international business. Foreign entities looking to enter the market in</w:t>
      </w:r>
      <w:r>
        <w:t xml:space="preserve"> </w:t>
      </w:r>
      <w:r>
        <w:rPr>
          <w:bCs/>
          <w:b/>
        </w:rPr>
        <w:t xml:space="preserve">South Korea Seoul</w:t>
      </w:r>
      <w:r>
        <w:t xml:space="preserve">Lawyer&gt; extends beyond litigation into comprehensive corporate advisory services.</w:t>
      </w:r>
    </w:p>
    <w:p>
      <w:pPr>
        <w:pStyle w:val="BodyText"/>
      </w:pPr>
      <w:r>
        <w:t xml:space="preserve">A skilled</w:t>
      </w:r>
      <w:r>
        <w:t xml:space="preserve"> </w:t>
      </w:r>
      <w:r>
        <w:rPr>
          <w:bCs/>
          <w:b/>
        </w:rPr>
        <w:t xml:space="preserve">Lawyer</w:t>
      </w:r>
      <w:r>
        <w:t xml:space="preserve"> </w:t>
      </w:r>
      <w:r>
        <w:t xml:space="preserve">in</w:t>
      </w:r>
      <w:r>
        <w:t xml:space="preserve"> </w:t>
      </w:r>
      <w:r>
        <w:rPr>
          <w:bCs/>
          <w:b/>
          <w:iCs/>
          <w:i/>
        </w:rPr>
        <w:t xml:space="preserve">South Korea Seoul</w:t>
      </w:r>
      <w:r>
        <w:t xml:space="preserve"> </w:t>
      </w:r>
      <w:r>
        <w:t xml:space="preserve">helps foreign investors navigate the intricacies of establishing joint ventures, mergers, and acquisitions. The concept of 'Jeong' (human connections) and 'Kibun' (mood/harmony) often plays a subtle but critical role in negotiations. A local</w:t>
      </w:r>
      <w:r>
        <w:t xml:space="preserve"> </w:t>
      </w:r>
      <w:r>
        <w:rPr>
          <w:bCs/>
          <w:b/>
        </w:rPr>
        <w:t xml:space="preserve">Lawyer</w:t>
      </w:r>
      <w:r>
        <w:t xml:space="preserve"> </w:t>
      </w:r>
      <w:r>
        <w:t xml:space="preserve">understands these cultural undercurrents, ensuring that contracts are not only legally binding but also culturally respectful, thereby fostering long-term business relationships. For instance, when drafting contracts for real estate development in prestigious districts like Gangnam or Seocho, a</w:t>
      </w:r>
      <w:r>
        <w:t xml:space="preserve"> </w:t>
      </w:r>
      <w:r>
        <w:rPr>
          <w:bCs/>
          <w:b/>
        </w:rPr>
        <w:t xml:space="preserve">Lawyer</w:t>
      </w:r>
      <w:r>
        <w:t xml:space="preserve"> </w:t>
      </w:r>
      <w:r>
        <w:t xml:space="preserve">must ensure compliance with both the Urban Planning Act and local municipal regulations specific to</w:t>
      </w:r>
      <w:r>
        <w:t xml:space="preserve"> </w:t>
      </w:r>
      <w:r>
        <w:rPr>
          <w:bCs/>
          <w:b/>
        </w:rPr>
        <w:t xml:space="preserve">South Korea Seoul</w:t>
      </w:r>
      <w:r>
        <w:t xml:space="preserve">.</w:t>
      </w:r>
    </w:p>
    <w:bookmarkEnd w:id="21"/>
    <w:bookmarkStart w:id="22" w:name="Xae36585ad9818d2fca8a2a2634369f69939879f"/>
    <w:p>
      <w:pPr>
        <w:pStyle w:val="Heading2"/>
      </w:pPr>
      <w:r>
        <w:t xml:space="preserve">Litigation and Dispute Resolution in a Digital Age</w:t>
      </w:r>
    </w:p>
    <w:p>
      <w:pPr>
        <w:pStyle w:val="FirstParagraph"/>
      </w:pPr>
      <w:r>
        <w:t xml:space="preserve">The litigation landscape in</w:t>
      </w:r>
      <w:r>
        <w:t xml:space="preserve"> </w:t>
      </w:r>
      <w:r>
        <w:rPr>
          <w:bCs/>
          <w:b/>
          <w:iCs/>
          <w:i/>
        </w:rPr>
        <w:t xml:space="preserve">South Korea Seoul</w:t>
      </w:r>
      <w:r>
        <w:t xml:space="preserve"> </w:t>
      </w:r>
      <w:r>
        <w:t xml:space="preserve">is undergoing a digital revolution. The Korean court system has been at the forefront of adopting electronic filing systems and virtual hearings, particularly post-pandemic. For a litigant, this shift requires specialized knowledge that only a dedicated</w:t>
      </w:r>
      <w:r>
        <w:t xml:space="preserve"> </w:t>
      </w:r>
      <w:r>
        <w:rPr>
          <w:bCs/>
          <w:b/>
        </w:rPr>
        <w:t xml:space="preserve">Lawyer</w:t>
      </w:r>
      <w:r>
        <w:t xml:space="preserve"> </w:t>
      </w:r>
      <w:r>
        <w:t xml:space="preserve">can provide. Procedural errors in an electronic environment can be just as detrimental as substantive legal errors in a traditional one.</w:t>
      </w:r>
    </w:p>
    <w:p>
      <w:pPr>
        <w:pStyle w:val="BodyText"/>
      </w:pPr>
      <w:r>
        <w:t xml:space="preserve">In high-profile cases involving intellectual property, patent disputes, or corporate fraud, which are increasingly common in the tech-heavy economy of</w:t>
      </w:r>
      <w:r>
        <w:t xml:space="preserve"> </w:t>
      </w:r>
      <w:r>
        <w:rPr>
          <w:bCs/>
          <w:b/>
          <w:iCs/>
          <w:i/>
        </w:rPr>
        <w:t xml:space="preserve">South Korea Seoul</w:t>
      </w:r>
      <w:r>
        <w:t xml:space="preserve">, a</w:t>
      </w:r>
      <w:r>
        <w:t xml:space="preserve"> </w:t>
      </w:r>
      <w:r>
        <w:rPr>
          <w:bCs/>
          <w:b/>
        </w:rPr>
        <w:t xml:space="preserve">Lawyer</w:t>
      </w:r>
      <w:r>
        <w:t xml:space="preserve"> </w:t>
      </w:r>
      <w:r>
        <w:t xml:space="preserve">must be adept at managing digital evidence and utilizing advanced legal tech tools. Furthermore, the pace of litigation in</w:t>
      </w:r>
      <w:r>
        <w:t xml:space="preserve"> </w:t>
      </w:r>
      <w:r>
        <w:rPr>
          <w:bCs/>
          <w:b/>
          <w:iCs/>
          <w:i/>
        </w:rPr>
        <w:t xml:space="preserve">South Korea Seoul</w:t>
      </w:r>
      <w:r>
        <w:t xml:space="preserve"> </w:t>
      </w:r>
      <w:r>
        <w:t xml:space="preserve">can be swift, demanding quick responses and strategic agility from legal counsel. The ability to effectively argue before judges who are often specialists in specific areas of law requires a</w:t>
      </w:r>
      <w:r>
        <w:t xml:space="preserve"> </w:t>
      </w:r>
      <w:r>
        <w:rPr>
          <w:bCs/>
          <w:b/>
        </w:rPr>
        <w:t xml:space="preserve">Lawyer</w:t>
      </w:r>
      <w:r>
        <w:t xml:space="preserve"> </w:t>
      </w:r>
      <w:r>
        <w:t xml:space="preserve">to be not just well-read, but deeply specialized.</w:t>
      </w:r>
    </w:p>
    <w:bookmarkEnd w:id="22"/>
    <w:bookmarkStart w:id="23" w:name="criminal-defense-and-human-rights"/>
    <w:p>
      <w:pPr>
        <w:pStyle w:val="Heading2"/>
      </w:pPr>
      <w:r>
        <w:t xml:space="preserve">Criminal Defense and Human Rights</w:t>
      </w:r>
    </w:p>
    <w:p>
      <w:pPr>
        <w:pStyle w:val="FirstParagraph"/>
      </w:pPr>
      <w:r>
        <w:t xml:space="preserve">Beyond corporate matters, the</w:t>
      </w:r>
      <w:r>
        <w:t xml:space="preserve"> </w:t>
      </w:r>
      <w:r>
        <w:rPr>
          <w:bCs/>
          <w:b/>
        </w:rPr>
        <w:t xml:space="preserve">Lawyer</w:t>
      </w:r>
      <w:r>
        <w:t xml:space="preserve">&gt; plays a crucial role in protecting individual rights within the criminal justice system. In</w:t>
      </w:r>
      <w:r>
        <w:t xml:space="preserve"> </w:t>
      </w:r>
      <w:r>
        <w:rPr>
          <w:bCs/>
          <w:b/>
          <w:iCs/>
          <w:i/>
        </w:rPr>
        <w:t xml:space="preserve">South Korea Seoul</w:t>
      </w:r>
      <w:r>
        <w:t xml:space="preserve">, where public opinion can heavily influence high-profile cases, a defense attorney must navigate not only legal statutes but also media scrutiny and public sentiment. The presumption of innocence is enshrined in law, yet the pressure on defendants can be immense.</w:t>
      </w:r>
    </w:p>
    <w:p>
      <w:pPr>
        <w:pStyle w:val="BodyText"/>
      </w:pPr>
      <w:r>
        <w:t xml:space="preserve">A competent</w:t>
      </w:r>
      <w:r>
        <w:t xml:space="preserve"> </w:t>
      </w:r>
      <w:r>
        <w:rPr>
          <w:bCs/>
          <w:b/>
        </w:rPr>
        <w:t xml:space="preserve">Lawyer</w:t>
      </w:r>
      <w:r>
        <w:t xml:space="preserve">&gt; ensures that due process is strictly followed, challenging police investigations and prosecutorial overreach when necessary. This function is vital for maintaining the rule of law in</w:t>
      </w:r>
      <w:r>
        <w:t xml:space="preserve"> </w:t>
      </w:r>
      <w:r>
        <w:rPr>
          <w:bCs/>
          <w:b/>
          <w:iCs/>
          <w:i/>
        </w:rPr>
        <w:t xml:space="preserve">South Korea Seoul</w:t>
      </w:r>
      <w:r>
        <w:t xml:space="preserve">. Whether dealing with white-collar crime or traditional criminal offenses, the</w:t>
      </w:r>
      <w:r>
        <w:t xml:space="preserve"> </w:t>
      </w:r>
      <w:r>
        <w:rPr>
          <w:bCs/>
          <w:b/>
        </w:rPr>
        <w:t xml:space="preserve">Lawyer</w:t>
      </w:r>
      <w:r>
        <w:t xml:space="preserve">&gt; serves as a critical check on state power, ensuring that justice is administered fairly and impartially.</w:t>
      </w:r>
    </w:p>
    <w:bookmarkEnd w:id="23"/>
    <w:bookmarkStart w:id="24" w:name="X69fc86ee4226c75135a0d6dc87639397b370048"/>
    <w:p>
      <w:pPr>
        <w:pStyle w:val="Heading2"/>
      </w:pPr>
      <w:r>
        <w:t xml:space="preserve">The Future Outlook: Sustainability and Internationalization</w:t>
      </w:r>
    </w:p>
    <w:p>
      <w:pPr>
        <w:pStyle w:val="FirstParagraph"/>
      </w:pPr>
      <w:r>
        <w:t xml:space="preserve">Looking forward, the role of the</w:t>
      </w:r>
    </w:p>
    <w:p>
      <w:pPr>
        <w:pStyle w:val="BodyText"/>
      </w:pPr>
      <w:r>
        <w:t xml:space="preserve">Lawyer&gt; in</w:t>
      </w:r>
      <w:r>
        <w:t xml:space="preserve"> </w:t>
      </w:r>
      <w:r>
        <w:rPr>
          <w:bCs/>
          <w:b/>
          <w:iCs/>
          <w:i/>
        </w:rPr>
        <w:t xml:space="preserve">South Korea Seoul</w:t>
      </w:r>
      <w:r>
        <w:t xml:space="preserve">&gt; will continue to evolve. Issues related to environmental sustainability, data privacy (under the Personal Information Protection Act), and cross-border digital services are becoming central legal concerns. As</w:t>
      </w:r>
      <w:r>
        <w:t xml:space="preserve"> </w:t>
      </w:r>
      <w:r>
        <w:rPr>
          <w:bCs/>
          <w:b/>
          <w:iCs/>
          <w:i/>
        </w:rPr>
        <w:t xml:space="preserve">South Korea Seoul</w:t>
      </w:r>
      <w:r>
        <w:t xml:space="preserve"> </w:t>
      </w:r>
      <w:r>
        <w:t xml:space="preserve">positions itself as a global hub for green technology and digital innovation, legal practitioners must adapt by acquiring expertise in these emerging fields.</w:t>
      </w:r>
    </w:p>
    <w:p>
      <w:pPr>
        <w:pStyle w:val="BodyText"/>
      </w:pPr>
      <w:r>
        <w:t xml:space="preserve">Moreover, there is a growing trend towards international arbitration. Many parties in disputes involving</w:t>
      </w:r>
      <w:r>
        <w:t xml:space="preserve"> </w:t>
      </w:r>
      <w:r>
        <w:rPr>
          <w:bCs/>
          <w:b/>
          <w:iCs/>
          <w:i/>
        </w:rPr>
        <w:t xml:space="preserve">South Korea Seoul</w:t>
      </w:r>
      <w:r>
        <w:t xml:space="preserve">&gt; are opting for arbitration over domestic litigation to ensure neutrality and enforceability abroad. This necessitates that the modern</w:t>
      </w:r>
    </w:p>
    <w:p>
      <w:pPr>
        <w:pStyle w:val="BodyText"/>
      </w:pPr>
      <w:r>
        <w:t xml:space="preserve">Lawyer&gt; possesses bilingual capabilities and a thorough understanding of international commercial law.</w:t>
      </w:r>
    </w:p>
    <w:bookmarkEnd w:id="24"/>
    <w:bookmarkStart w:id="25" w:name="conclusion"/>
    <w:p>
      <w:pPr>
        <w:pStyle w:val="Heading2"/>
      </w:pPr>
      <w:r>
        <w:t xml:space="preserve">Conclusion</w:t>
      </w:r>
    </w:p>
    <w:p>
      <w:pPr>
        <w:pStyle w:val="FirstParagraph"/>
      </w:pPr>
      <w:r>
        <w:t xml:space="preserve">In conclusion, the significance of the</w:t>
      </w:r>
    </w:p>
    <w:p>
      <w:pPr>
        <w:pStyle w:val="BodyText"/>
      </w:pPr>
      <w:r>
        <w:t xml:space="preserve">Lawyer&gt; in</w:t>
      </w:r>
      <w:r>
        <w:t xml:space="preserve"> </w:t>
      </w:r>
      <w:r>
        <w:rPr>
          <w:bCs/>
          <w:b/>
          <w:iCs/>
          <w:i/>
        </w:rPr>
        <w:t xml:space="preserve">South Korea Seoul</w:t>
      </w:r>
      <w:r>
        <w:t xml:space="preserve">&gt; cannot be overstated. They are the guardians of legal integrity, facilitators of international commerce, and protectors of individual rights. As</w:t>
      </w:r>
      <w:r>
        <w:t xml:space="preserve"> </w:t>
      </w:r>
      <w:r>
        <w:rPr>
          <w:bCs/>
          <w:b/>
          <w:iCs/>
          <w:i/>
        </w:rPr>
        <w:t xml:space="preserve">South Korea Seoul</w:t>
      </w:r>
      <w:r>
        <w:t xml:space="preserve">&gt; continues to grow as a global city, the complexity of its legal environment will only increase. For businesses and individuals alike, engaging with a qualified</w:t>
      </w:r>
    </w:p>
    <w:p>
      <w:pPr>
        <w:pStyle w:val="BodyText"/>
      </w:pPr>
      <w:r>
        <w:t xml:space="preserve">Lawyer&gt; is not merely a procedural step but a strategic imperative. The synergy between the vibrant economic energy of</w:t>
      </w:r>
      <w:r>
        <w:t xml:space="preserve"> </w:t>
      </w:r>
      <w:r>
        <w:rPr>
          <w:bCs/>
          <w:b/>
          <w:iCs/>
          <w:i/>
        </w:rPr>
        <w:t xml:space="preserve">South Korea Seoul</w:t>
      </w:r>
      <w:r>
        <w:t xml:space="preserve">&gt; and the expertise of legal professionals ensures that justice is served, risks are mitigated, and opportunities are fully realized in one of Asia's most dynamic jurisdictions.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South Korea Seoul</dc:title>
  <dc:creator/>
  <dc:language>en</dc:language>
  <cp:keywords/>
  <dcterms:created xsi:type="dcterms:W3CDTF">2026-07-30T09:11:11Z</dcterms:created>
  <dcterms:modified xsi:type="dcterms:W3CDTF">2026-07-30T09:11:11Z</dcterms:modified>
</cp:coreProperties>
</file>

<file path=docProps/custom.xml><?xml version="1.0" encoding="utf-8"?>
<Properties xmlns="http://schemas.openxmlformats.org/officeDocument/2006/custom-properties" xmlns:vt="http://schemas.openxmlformats.org/officeDocument/2006/docPropsVTypes"/>
</file>