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Turkey</w:t>
      </w:r>
      <w:r>
        <w:t xml:space="preserve"> </w:t>
      </w:r>
      <w:r>
        <w:t xml:space="preserve">Istanbul</w:t>
      </w:r>
    </w:p>
    <w:bookmarkStart w:id="26" w:name="X88a5aad1984990dce28dc4029cd9ea7528ea518"/>
    <w:p>
      <w:pPr>
        <w:pStyle w:val="Heading1"/>
      </w:pPr>
      <w:r>
        <w:t xml:space="preserve">The Pillar of Justice and Stability:</w:t>
      </w:r>
      <w:r>
        <w:br/>
      </w:r>
      <w:r>
        <w:t xml:space="preserve">An Essay on the Lawyer in Turkey Istanbul</w:t>
      </w:r>
    </w:p>
    <w:p>
      <w:pPr>
        <w:pStyle w:val="FirstParagraph"/>
      </w:pPr>
      <w:r>
        <w:t xml:space="preserve">In the heart of Europe and Asia, where ancient traditions meet modern geopolitical realities, lies one of the world’s most dynamic metropolises: Turkey Istanbul. This city is not merely a bridge between continents; it is a bridge between cultures, legal systems, and economic powers. Within this complex urban tapestry, one figure stands as the guardian of rights and the facilitator of order:</w:t>
      </w:r>
      <w:r>
        <w:t xml:space="preserve"> </w:t>
      </w:r>
      <w:r>
        <w:rPr>
          <w:bCs/>
          <w:b/>
        </w:rPr>
        <w:t xml:space="preserve">the lawyer</w:t>
      </w:r>
      <w:r>
        <w:t xml:space="preserve">. To understand the professional landscape of</w:t>
      </w:r>
      <w:r>
        <w:t xml:space="preserve"> </w:t>
      </w:r>
      <w:r>
        <w:rPr>
          <w:bCs/>
          <w:b/>
        </w:rPr>
        <w:t xml:space="preserve">Turkey Istanbul</w:t>
      </w:r>
      <w:r>
        <w:t xml:space="preserve"> </w:t>
      </w:r>
      <w:r>
        <w:t xml:space="preserve">is to understand the critical role that legal practitioners play in navigating a jurisdiction that is both civil-law rooted and increasingly globalized. This essay explores the multifaceted nature of being a lawyer in this vibrant city, examining their societal impact, their economic necessity, and their evolving responsibilities.</w:t>
      </w:r>
    </w:p>
    <w:bookmarkStart w:id="20" w:name="the-unique-legal-landscape-of-turkey"/>
    <w:p>
      <w:pPr>
        <w:pStyle w:val="Heading2"/>
      </w:pPr>
      <w:r>
        <w:t xml:space="preserve">The Unique Legal Landscape of Turkey</w:t>
      </w:r>
    </w:p>
    <w:p>
      <w:pPr>
        <w:pStyle w:val="FirstParagraph"/>
      </w:pPr>
      <w:r>
        <w:t xml:space="preserve">To appreciate the work of a</w:t>
      </w:r>
      <w:r>
        <w:t xml:space="preserve"> </w:t>
      </w:r>
      <w:r>
        <w:rPr>
          <w:bCs/>
          <w:b/>
        </w:rPr>
        <w:t xml:space="preserve">lawyer</w:t>
      </w:r>
      <w:r>
        <w:t xml:space="preserve">, one must first understand the environment in which they operate. The legal system in Turkey is primarily based on the Swiss Civil Code, with strong influences from German administrative law and French penal codes. However, since 2005, Turkey has been negotiating accession to the European Union, leading to significant reforms aimed at harmonizing Turkish law with international standards. In</w:t>
      </w:r>
      <w:r>
        <w:t xml:space="preserve"> </w:t>
      </w:r>
      <w:r>
        <w:rPr>
          <w:bCs/>
          <w:b/>
        </w:rPr>
        <w:t xml:space="preserve">Turkey Istanbul</w:t>
      </w:r>
      <w:r>
        <w:t xml:space="preserve">, these reforms are most visible.</w:t>
      </w:r>
    </w:p>
    <w:p>
      <w:pPr>
        <w:pStyle w:val="BodyText"/>
      </w:pPr>
      <w:r>
        <w:t xml:space="preserve">The capital city of Ankara houses the highest courts and legislative bodies, but Istanbul serves as the commercial and judicial engine of the nation. The majority of constitutional cases, commercial disputes, and international litigation flow through the courts in Istanbul. For a</w:t>
      </w:r>
      <w:r>
        <w:t xml:space="preserve"> </w:t>
      </w:r>
      <w:r>
        <w:rPr>
          <w:bCs/>
          <w:b/>
        </w:rPr>
        <w:t xml:space="preserve">lawyer</w:t>
      </w:r>
      <w:r>
        <w:t xml:space="preserve">, this means operating in a high-pressure environment where legal precedents are constantly shifting. The lawyer must not only be well-versed in domestic statutes but also possess a keen understanding of international treaties and European Court of Human Rights rulings, which hold significant weight in Turkish jurisprudence.</w:t>
      </w:r>
    </w:p>
    <w:bookmarkEnd w:id="20"/>
    <w:bookmarkStart w:id="21" w:name="X537a391901f412b01d253d928ceaa7b7086ed51"/>
    <w:p>
      <w:pPr>
        <w:pStyle w:val="Heading2"/>
      </w:pPr>
      <w:r>
        <w:t xml:space="preserve">The Commercial Lawyer: Engine of Global Trade</w:t>
      </w:r>
    </w:p>
    <w:p>
      <w:pPr>
        <w:pStyle w:val="FirstParagraph"/>
      </w:pPr>
      <w:r>
        <w:t xml:space="preserve">Istanbul is one of the world’s largest financial centers. As such, the demand for specialized legal services is immense. A commercial</w:t>
      </w:r>
      <w:r>
        <w:t xml:space="preserve"> </w:t>
      </w:r>
      <w:r>
        <w:rPr>
          <w:bCs/>
          <w:b/>
        </w:rPr>
        <w:t xml:space="preserve">lawyer</w:t>
      </w:r>
      <w:r>
        <w:t xml:space="preserve"> </w:t>
      </w:r>
      <w:r>
        <w:t xml:space="preserve">in Istanbul today deals with cross-border mergers and acquisitions, foreign direct investment (FDI) regulations, intellectual property rights, and complex contract law. The city hosts thousands of multinational corporations seeking to establish a foothold in the Middle East, Central Asia, and Europe.</w:t>
      </w:r>
    </w:p>
    <w:p>
      <w:pPr>
        <w:pStyle w:val="BodyText"/>
      </w:pPr>
      <w:r>
        <w:rPr>
          <w:bCs/>
          <w:b/>
        </w:rPr>
        <w:t xml:space="preserve">Note:</w:t>
      </w:r>
      <w:r>
        <w:t xml:space="preserve"> </w:t>
      </w:r>
      <w:r>
        <w:t xml:space="preserve">For investors entering Turkey Istanbul, engaging a local lawyer is not optional; it is imperative. Navigating the nuances of Turkish labor law, tax regulations requires precise legal expertise to avoid costly pitfalls.</w:t>
      </w:r>
    </w:p>
    <w:p>
      <w:pPr>
        <w:pStyle w:val="BodyText"/>
      </w:pPr>
      <w:r>
        <w:t xml:space="preserve">The modern lawyer in this sector acts as more than just a litigator; they are strategic advisors. They facilitate the entry of foreign capital while ensuring compliance with local regulations designed to protect national interests. Whether it is structuring a joint venture between an American tech firm and a Turkish conglomerate or advising on real estate investments for foreign nationals, the</w:t>
      </w:r>
      <w:r>
        <w:t xml:space="preserve"> </w:t>
      </w:r>
      <w:r>
        <w:rPr>
          <w:bCs/>
          <w:b/>
        </w:rPr>
        <w:t xml:space="preserve">lawyer</w:t>
      </w:r>
      <w:r>
        <w:t xml:space="preserve"> </w:t>
      </w:r>
      <w:r>
        <w:t xml:space="preserve">becomes the essential translator—both linguistically and legally—between global business practices and local legal realities.</w:t>
      </w:r>
    </w:p>
    <w:bookmarkEnd w:id="21"/>
    <w:bookmarkStart w:id="22" w:name="X75335cc1f7e35d88cfaa3e0bcb6e0f72a12f0b7"/>
    <w:p>
      <w:pPr>
        <w:pStyle w:val="Heading2"/>
      </w:pPr>
      <w:r>
        <w:t xml:space="preserve">Civil Rights and Social Advocacy in Istanbul</w:t>
      </w:r>
    </w:p>
    <w:p>
      <w:pPr>
        <w:pStyle w:val="FirstParagraph"/>
      </w:pPr>
      <w:r>
        <w:t xml:space="preserve">Beyond boardrooms, the role of the lawyer extends deeply into civil society. In a rapidly urbanizing metropolis like Istanbul, issues regarding property rights, tenant protections, and zoning laws are prevalent. As real estate development accelerates in districts ranging from Kadıköy to Şişli, disputes often arise between developers and residents. Here, the</w:t>
      </w:r>
      <w:r>
        <w:t xml:space="preserve"> </w:t>
      </w:r>
      <w:r>
        <w:rPr>
          <w:bCs/>
          <w:b/>
        </w:rPr>
        <w:t xml:space="preserve">lawyer</w:t>
      </w:r>
      <w:r>
        <w:t xml:space="preserve"> </w:t>
      </w:r>
      <w:r>
        <w:t xml:space="preserve">serves as a crucial advocate for individual citizens against powerful corporate entities or municipal authorities.</w:t>
      </w:r>
    </w:p>
    <w:p>
      <w:pPr>
        <w:pStyle w:val="BodyText"/>
      </w:pPr>
      <w:r>
        <w:t xml:space="preserve">Furthermore, human rights law has become a growing field of practice in Turkey Istanbul. Lawyers are increasingly involved in cases concerning freedom of expression, press liberties, and minority rights. These practitioners often work at the intersection of national sovereignty and international human rights obligations. Their work is vital for maintaining the rule of law and ensuring that the rapid modernization does not come at the expense of fundamental civil freedoms.</w:t>
      </w:r>
    </w:p>
    <w:bookmarkEnd w:id="22"/>
    <w:bookmarkStart w:id="23" w:name="X03dc3dc93ab4327f9a160e3498782562fe51fc0"/>
    <w:p>
      <w:pPr>
        <w:pStyle w:val="Heading2"/>
      </w:pPr>
      <w:r>
        <w:t xml:space="preserve">The Lawyer as a Bridge in International Disputes</w:t>
      </w:r>
    </w:p>
    <w:p>
      <w:pPr>
        <w:pStyle w:val="FirstParagraph"/>
      </w:pPr>
      <w:r>
        <w:t xml:space="preserve">Istanbul’s unique geographical position makes it a neutral ground for international arbitration. Many global disputes involving parties from conflicting jurisdictions choose Istanbul as the venue for arbitration due to its accessibility and established legal infrastructure. In this context, the lawyer plays a pivotal role as an arbitrator or legal representative in these high-stakes proceedings.</w:t>
      </w:r>
    </w:p>
    <w:p>
      <w:pPr>
        <w:pStyle w:val="BodyText"/>
      </w:pPr>
      <w:r>
        <w:t xml:space="preserve">This role requires a lawyer who is not only legally proficient but also culturally competent. They must navigate differing legal traditions—common law versus civil law—and mediate disputes with diplomatic finesse. The presence of international arbitration centers in Istanbul has elevated the status of the local</w:t>
      </w:r>
      <w:r>
        <w:t xml:space="preserve"> </w:t>
      </w:r>
      <w:r>
        <w:rPr>
          <w:bCs/>
          <w:b/>
        </w:rPr>
        <w:t xml:space="preserve">lawyer</w:t>
      </w:r>
      <w:r>
        <w:t xml:space="preserve">, positioning them as key players in global justice mechanisms.</w:t>
      </w:r>
    </w:p>
    <w:bookmarkEnd w:id="23"/>
    <w:bookmarkStart w:id="24" w:name="X1858832841b09f5d43ce9c07dfae7d6d8edb408"/>
    <w:p>
      <w:pPr>
        <w:pStyle w:val="Heading2"/>
      </w:pPr>
      <w:r>
        <w:t xml:space="preserve">Ethical Responsibilities and Professional Integrity</w:t>
      </w:r>
    </w:p>
    <w:p>
      <w:pPr>
        <w:pStyle w:val="FirstParagraph"/>
      </w:pPr>
      <w:r>
        <w:t xml:space="preserve">The profession is not without its challenges. Lawyers in Turkey Istanbul operate under strict ethical guidelines enforced by the Turkish Bar Association. The pressure to maintain professional integrity amidst political and economic volatility is significant. A reputable lawyer must prioritize client confidentiality, avoid conflicts of interest, and uphold the dignity of the court.</w:t>
      </w:r>
    </w:p>
    <w:p>
      <w:pPr>
        <w:pStyle w:val="BodyText"/>
      </w:pPr>
      <w:r>
        <w:t xml:space="preserve">Transparency in legal fees and clear communication with clients are hallmarks of ethical practice in Istanbul. Given the cultural importance of trust (*güven*) in Turkish business relationships, a lawyer’s reputation is their most valuable asset. Building long-term client relationships requires consistent adherence to ethical standards and a commitment to justice that transcends immediate commercial gain.</w:t>
      </w:r>
    </w:p>
    <w:bookmarkEnd w:id="24"/>
    <w:bookmarkStart w:id="25" w:name="X1edbd13ace022bf5ff5fa1d04ffa176f6e79b37"/>
    <w:p>
      <w:pPr>
        <w:pStyle w:val="Heading2"/>
      </w:pPr>
      <w:r>
        <w:t xml:space="preserve">Conclusion: The Indispensable Professional</w:t>
      </w:r>
    </w:p>
    <w:p>
      <w:pPr>
        <w:pStyle w:val="FirstParagraph"/>
      </w:pPr>
      <w:r>
        <w:t xml:space="preserve">In conclusion, the lawyer in Turkey Istanbul is far more than a legal technician; they are a vital component of the city’s social and economic infrastructure. They facilitate global trade, protect civil rights, resolve international disputes, and ensure that development proceeds within the bounds of justice. As Turkey continues to integrate further into the global economy while maintaining its distinct cultural identity, the role of the lawyer will only become more complex and critical.</w:t>
      </w:r>
    </w:p>
    <w:p>
      <w:pPr>
        <w:pStyle w:val="BodyText"/>
      </w:pPr>
      <w:r>
        <w:t xml:space="preserve">For residents and businesses alike in this bustling city, understanding and respecting legal expertise is essential. The lawyer serves as a guide through the labyrinthine regulations of Turkey Istanbul, offering clarity in confusion and security in uncertainty. Whether dealing with a simple family law matter or a multi-million dollar commercial contract, the presence of a skilled lawyer ensures that justice is served and rights are protected. In the dynamic landscape of Istanbul, the lawyer remains an indispensable pillar of stability and progress.</w:t>
      </w:r>
    </w:p>
    <w:p>
      <w:pPr>
        <w:pStyle w:val="BodyText"/>
      </w:pPr>
      <w:r>
        <w:t xml:space="preserve">© 2023 Legal Insights Essay Series.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Lawyer in Turkey Istanbul</dc:title>
  <dc:creator/>
  <dc:language>en</dc:language>
  <cp:keywords/>
  <dcterms:created xsi:type="dcterms:W3CDTF">2026-07-29T15:03:10Z</dcterms:created>
  <dcterms:modified xsi:type="dcterms:W3CDTF">2026-07-29T15:03:10Z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