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8728e1929c412f827962b8e51f4a2d077eceea9"/>
    <w:p>
      <w:pPr>
        <w:pStyle w:val="Heading1"/>
      </w:pPr>
      <w:r>
        <w:t xml:space="preserve">The Legal Landscape of United States San Francisco: An Analysis of the Lawyer's Role</w:t>
      </w:r>
    </w:p>
    <w:p>
      <w:pPr>
        <w:pStyle w:val="FirstParagraph"/>
      </w:pPr>
      <w:r>
        <w:t xml:space="preserve">The city known as The Golden Gate is not merely a geographic landmark or a technological hub; it is a complex, dynamic ecosystem where law intersects with culture, commerce, and social justice. In the context of</w:t>
      </w:r>
      <w:r>
        <w:t xml:space="preserve"> </w:t>
      </w:r>
      <w:r>
        <w:rPr>
          <w:bCs/>
          <w:b/>
        </w:rPr>
        <w:t xml:space="preserve">United States San Francisco</w:t>
      </w:r>
      <w:r>
        <w:t xml:space="preserve">, the figure of the</w:t>
      </w:r>
      <w:r>
        <w:t xml:space="preserve"> </w:t>
      </w:r>
      <w:r>
        <w:rPr>
          <w:iCs/>
          <w:i/>
        </w:rPr>
        <w:t xml:space="preserve">Lawyer</w:t>
      </w:r>
      <w:r>
        <w:t xml:space="preserve"> </w:t>
      </w:r>
      <w:r>
        <w:t xml:space="preserve">stands as both guardian and catalyst. To understand the legal profession in this specific locale is to understand a unique blend of high-stakes corporate litigation, pioneering civil rights advocacy, and intricate regulatory navigation. This essay explores the multifaceted role of a</w:t>
      </w:r>
      <w:r>
        <w:t xml:space="preserve"> </w:t>
      </w:r>
      <w:r>
        <w:rPr>
          <w:bCs/>
          <w:b/>
        </w:rPr>
        <w:t xml:space="preserve">Lawyer</w:t>
      </w:r>
      <w:r>
        <w:t xml:space="preserve"> </w:t>
      </w:r>
      <w:r>
        <w:t xml:space="preserve">operating within the jurisdictional and cultural framework of</w:t>
      </w:r>
      <w:r>
        <w:t xml:space="preserve"> </w:t>
      </w:r>
      <w:r>
        <w:rPr>
          <w:bCs/>
          <w:b/>
        </w:rPr>
        <w:t xml:space="preserve">United States San Francisco</w:t>
      </w:r>
      <w:r>
        <w:t xml:space="preserve">, examining how local nuances shape legal practice.</w:t>
      </w:r>
    </w:p>
    <w:bookmarkStart w:id="20" w:name="the-unique-jurisdictional-environment"/>
    <w:p>
      <w:pPr>
        <w:pStyle w:val="Heading2"/>
      </w:pPr>
      <w:r>
        <w:t xml:space="preserve">The Unique Jurisdictional Environment</w:t>
      </w:r>
    </w:p>
    <w:p>
      <w:pPr>
        <w:pStyle w:val="FirstParagraph"/>
      </w:pPr>
      <w:r>
        <w:t xml:space="preserve">A</w:t>
      </w:r>
      <w:r>
        <w:t xml:space="preserve"> </w:t>
      </w:r>
      <w:r>
        <w:rPr>
          <w:iCs/>
          <w:i/>
        </w:rPr>
        <w:t xml:space="preserve">Lawyer</w:t>
      </w:r>
      <w:r>
        <w:t xml:space="preserve"> </w:t>
      </w:r>
      <w:r>
        <w:t xml:space="preserve">practicing in this city must navigate a distinct legal hierarchy. While federal laws apply uniformly across the nation, the specific application of these laws in</w:t>
      </w:r>
      <w:r>
        <w:t xml:space="preserve"> </w:t>
      </w:r>
      <w:r>
        <w:rPr>
          <w:bCs/>
          <w:b/>
        </w:rPr>
        <w:t xml:space="preserve">United States San Francisco</w:t>
      </w:r>
      <w:r>
        <w:t xml:space="preserve"> </w:t>
      </w:r>
      <w:r>
        <w:t xml:space="preserve">is heavily influenced by state regulations from California and municipal codes unique to the city. The Bay Area County Superior Court is one of the busiest trial courts in the United States, handling a vast array of civil, criminal, and family law cases. Consequently, a proficient</w:t>
      </w:r>
      <w:r>
        <w:t xml:space="preserve"> </w:t>
      </w:r>
      <w:r>
        <w:rPr>
          <w:bCs/>
          <w:b/>
        </w:rPr>
        <w:t xml:space="preserve">Lawyer</w:t>
      </w:r>
      <w:r>
        <w:t xml:space="preserve"> </w:t>
      </w:r>
      <w:r>
        <w:t xml:space="preserve">in this region must possess not only a deep understanding of federal statutes but also an intimate knowledge of California state law and San Francisco’s municipal ordinances.</w:t>
      </w:r>
    </w:p>
    <w:p>
      <w:pPr>
        <w:pStyle w:val="BodyText"/>
      </w:pPr>
      <w:r>
        <w:t xml:space="preserve">This jurisdictional complexity requires specialization. A</w:t>
      </w:r>
      <w:r>
        <w:t xml:space="preserve"> </w:t>
      </w:r>
      <w:r>
        <w:rPr>
          <w:iCs/>
          <w:i/>
        </w:rPr>
        <w:t xml:space="preserve">Lawyer</w:t>
      </w:r>
      <w:r>
        <w:t xml:space="preserve"> </w:t>
      </w:r>
      <w:r>
        <w:t xml:space="preserve">dealing with tech intellectual property in Silicon Valley, which borders and extends into San Francisco, operates differently than one handling landlord-tenant disputes in the dense urban core of the city. The intersection of these areas means that many legal practices in</w:t>
      </w:r>
      <w:r>
        <w:t xml:space="preserve"> </w:t>
      </w:r>
      <w:r>
        <w:rPr>
          <w:bCs/>
          <w:b/>
        </w:rPr>
        <w:t xml:space="preserve">United States San Francisco</w:t>
      </w:r>
      <w:r>
        <w:t xml:space="preserve"> </w:t>
      </w:r>
      <w:r>
        <w:t xml:space="preserve">are interdisciplinary by necessity. For instance, a data privacy dispute may involve federal compliance issues, state consumer protection laws, and local business regulations all at once.</w:t>
      </w:r>
    </w:p>
    <w:bookmarkEnd w:id="20"/>
    <w:bookmarkStart w:id="21" w:name="tech-law-and-innovation"/>
    <w:p>
      <w:pPr>
        <w:pStyle w:val="Heading2"/>
      </w:pPr>
      <w:r>
        <w:t xml:space="preserve">Tech Law and Innovation</w:t>
      </w:r>
    </w:p>
    <w:p>
      <w:pPr>
        <w:pStyle w:val="FirstParagraph"/>
      </w:pPr>
      <w:r>
        <w:t xml:space="preserve">No discussion about the modern legal landscape in</w:t>
      </w:r>
      <w:r>
        <w:t xml:space="preserve"> </w:t>
      </w:r>
      <w:r>
        <w:rPr>
          <w:bCs/>
          <w:b/>
        </w:rPr>
        <w:t xml:space="preserve">United States San Francisco</w:t>
      </w:r>
      <w:r>
        <w:t xml:space="preserve"> </w:t>
      </w:r>
      <w:r>
        <w:t xml:space="preserve">is complete without addressing the technology sector. As a global leader in innovation, this region attracts millions of dollars in venture capital and houses some of the world’s most influential tech giants. For a</w:t>
      </w:r>
      <w:r>
        <w:t xml:space="preserve"> </w:t>
      </w:r>
      <w:r>
        <w:rPr>
          <w:iCs/>
          <w:i/>
        </w:rPr>
        <w:t xml:space="preserve">Lawyer</w:t>
      </w:r>
      <w:r>
        <w:t xml:space="preserve">, this presents both opportunity and challenge. Tech law encompasses intellectual property, securities regulation, cybersecurity, data privacy (particularly under California Consumer Privacy Act), and complex employment agreements.</w:t>
      </w:r>
    </w:p>
    <w:p>
      <w:pPr>
        <w:pStyle w:val="BodyText"/>
      </w:pPr>
      <w:r>
        <w:t xml:space="preserve">The</w:t>
      </w:r>
      <w:r>
        <w:t xml:space="preserve"> </w:t>
      </w:r>
      <w:r>
        <w:rPr>
          <w:bCs/>
          <w:b/>
        </w:rPr>
        <w:t xml:space="preserve">Lawyer</w:t>
      </w:r>
      <w:r>
        <w:t xml:space="preserve"> </w:t>
      </w:r>
      <w:r>
        <w:t xml:space="preserve">in this sector acts as a bridge between rapid technological advancement and established legal frameworks. Startups require counsel that understands the pace of product development while ensuring compliance with evolving digital rights laws. Established corporations require litigation support for patent disputes and regulatory investigations. The unique culture of innovation in</w:t>
      </w:r>
      <w:r>
        <w:t xml:space="preserve"> </w:t>
      </w:r>
      <w:r>
        <w:rPr>
          <w:bCs/>
          <w:b/>
        </w:rPr>
        <w:t xml:space="preserve">United States San Francisco</w:t>
      </w:r>
      <w:r>
        <w:t xml:space="preserve"> </w:t>
      </w:r>
      <w:r>
        <w:t xml:space="preserve">demands that a</w:t>
      </w:r>
      <w:r>
        <w:t xml:space="preserve"> </w:t>
      </w:r>
      <w:r>
        <w:rPr>
          <w:iCs/>
          <w:i/>
        </w:rPr>
        <w:t xml:space="preserve">Lawyer</w:t>
      </w:r>
      <w:r>
        <w:t xml:space="preserve"> </w:t>
      </w:r>
      <w:r>
        <w:t xml:space="preserve">be not just a legal expert, but also a strategic business advisor who can anticipate how new technologies might intersect with future legal precedents.</w:t>
      </w:r>
    </w:p>
    <w:bookmarkEnd w:id="21"/>
    <w:bookmarkStart w:id="22" w:name="social-justice-and-civil-rights-advocacy"/>
    <w:p>
      <w:pPr>
        <w:pStyle w:val="Heading2"/>
      </w:pPr>
      <w:r>
        <w:t xml:space="preserve">Social Justice and Civil Rights Advocacy</w:t>
      </w:r>
    </w:p>
    <w:p>
      <w:pPr>
        <w:pStyle w:val="FirstParagraph"/>
      </w:pPr>
      <w:r>
        <w:t xml:space="preserve">Beyond the boardrooms of tech firms,</w:t>
      </w:r>
      <w:r>
        <w:t xml:space="preserve"> </w:t>
      </w:r>
      <w:r>
        <w:rPr>
          <w:bCs/>
          <w:b/>
        </w:rPr>
        <w:t xml:space="preserve">United States San Francisco</w:t>
      </w:r>
      <w:r>
        <w:t xml:space="preserve"> </w:t>
      </w:r>
      <w:r>
        <w:t xml:space="preserve">has historically been a crucible for civil rights and social justice movements. The city is renowned for its progressive policies regarding LGBTQ+ rights, housing equity, and immigrant protections. In this context, the role of a</w:t>
      </w:r>
      <w:r>
        <w:t xml:space="preserve"> </w:t>
      </w:r>
      <w:r>
        <w:rPr>
          <w:iCs/>
          <w:i/>
        </w:rPr>
        <w:t xml:space="preserve">Lawyer</w:t>
      </w:r>
      <w:r>
        <w:t xml:space="preserve"> </w:t>
      </w:r>
      <w:r>
        <w:t xml:space="preserve">often extends into activism and public interest law.</w:t>
      </w:r>
    </w:p>
    <w:p>
      <w:pPr>
        <w:pStyle w:val="BodyText"/>
      </w:pPr>
      <w:r>
        <w:t xml:space="preserve">A</w:t>
      </w:r>
      <w:r>
        <w:t xml:space="preserve"> </w:t>
      </w:r>
      <w:r>
        <w:rPr>
          <w:bCs/>
          <w:b/>
        </w:rPr>
        <w:t xml:space="preserve">Lawyer</w:t>
      </w:r>
      <w:r>
        <w:t xml:space="preserve"> </w:t>
      </w:r>
      <w:r>
        <w:t xml:space="preserve">working in non-profit or public interest sectors within San Francisco plays a critical role in defending vulnerable populations. This includes advocating for tenant rights against displacement, protecting the rights of undocumented immigrants facing federal enforcement actions, and challenging systemic biases in the criminal justice system. The legal culture here encourages a more holistic approach to advocacy, where a</w:t>
      </w:r>
      <w:r>
        <w:t xml:space="preserve"> </w:t>
      </w:r>
      <w:r>
        <w:rPr>
          <w:iCs/>
          <w:i/>
        </w:rPr>
        <w:t xml:space="preserve">Lawyer</w:t>
      </w:r>
      <w:r>
        <w:t xml:space="preserve"> </w:t>
      </w:r>
      <w:r>
        <w:t xml:space="preserve">may engage in policy reform alongside individual case representation. This aspect of legal practice highlights how the values embedded in San Francisco’s community directly influence the scope and mission of those who practice law within its borders.</w:t>
      </w:r>
    </w:p>
    <w:bookmarkEnd w:id="22"/>
    <w:bookmarkStart w:id="23" w:name="housing-and-real-estate-complexity"/>
    <w:p>
      <w:pPr>
        <w:pStyle w:val="Heading2"/>
      </w:pPr>
      <w:r>
        <w:t xml:space="preserve">Housing and Real Estate Complexity</w:t>
      </w:r>
    </w:p>
    <w:p>
      <w:pPr>
        <w:pStyle w:val="FirstParagraph"/>
      </w:pPr>
      <w:r>
        <w:t xml:space="preserve">The housing crisis is perhaps the most pressing socio-economic issue in</w:t>
      </w:r>
      <w:r>
        <w:t xml:space="preserve"> </w:t>
      </w:r>
      <w:r>
        <w:rPr>
          <w:bCs/>
          <w:b/>
        </w:rPr>
        <w:t xml:space="preserve">United States San Francisco</w:t>
      </w:r>
      <w:r>
        <w:t xml:space="preserve">, making real estate law a dominant field for many legal practitioners. The market is characterized by high stakes, intense competition, and stringent rent control regulations under laws like the Rent Ordinance. A</w:t>
      </w:r>
      <w:r>
        <w:t xml:space="preserve"> </w:t>
      </w:r>
      <w:r>
        <w:rPr>
          <w:iCs/>
          <w:i/>
        </w:rPr>
        <w:t xml:space="preserve">Lawyer</w:t>
      </w:r>
      <w:r>
        <w:t xml:space="preserve"> </w:t>
      </w:r>
      <w:r>
        <w:t xml:space="preserve">specializing in real estate here must be adept at navigating eviction proceedings, negotiating complex lease agreements that comply with local protections, and advising developers on zoning variances.</w:t>
      </w:r>
    </w:p>
    <w:p>
      <w:pPr>
        <w:pStyle w:val="BodyText"/>
      </w:pPr>
      <w:r>
        <w:t xml:space="preserve">The role of a</w:t>
      </w:r>
      <w:r>
        <w:t xml:space="preserve"> </w:t>
      </w:r>
      <w:r>
        <w:rPr>
          <w:bCs/>
          <w:b/>
        </w:rPr>
        <w:t xml:space="preserve">Lawyer</w:t>
      </w:r>
      <w:r>
        <w:t xml:space="preserve"> </w:t>
      </w:r>
      <w:r>
        <w:t xml:space="preserve">in this arena is pivotal for maintaining balance between property rights and tenant protections. Legal disputes often involve significant financial resources and deeply personal living situations. Therefore, the skills required are not only technical legal knowledge but also empathy and negotiation prowess. The high cost of living in San Francisco amplifies the impact of every legal decision, making the efficiency and fairness provided by a skilled</w:t>
      </w:r>
      <w:r>
        <w:t xml:space="preserve"> </w:t>
      </w:r>
      <w:r>
        <w:rPr>
          <w:iCs/>
          <w:i/>
        </w:rPr>
        <w:t xml:space="preserve">Lawyer</w:t>
      </w:r>
      <w:r>
        <w:t xml:space="preserve"> </w:t>
      </w:r>
      <w:r>
        <w:t xml:space="preserve">essential for community stability.</w:t>
      </w:r>
    </w:p>
    <w:bookmarkEnd w:id="23"/>
    <w:bookmarkStart w:id="24" w:name="Xe47b1f6aa823ad1cecf5b041225a90b15b97f39"/>
    <w:p>
      <w:pPr>
        <w:pStyle w:val="Heading2"/>
      </w:pPr>
      <w:r>
        <w:t xml:space="preserve">Ethical Standards and Professional Responsibility</w:t>
      </w:r>
    </w:p>
    <w:p>
      <w:pPr>
        <w:pStyle w:val="FirstParagraph"/>
      </w:pPr>
      <w:r>
        <w:t xml:space="preserve">Regardless of their specialization, all</w:t>
      </w:r>
      <w:r>
        <w:t xml:space="preserve"> </w:t>
      </w:r>
      <w:r>
        <w:rPr>
          <w:bCs/>
          <w:b/>
        </w:rPr>
        <w:t xml:space="preserve">Lawyer</w:t>
      </w:r>
      <w:r>
        <w:t xml:space="preserve">s in</w:t>
      </w:r>
      <w:r>
        <w:t xml:space="preserve"> </w:t>
      </w:r>
      <w:r>
        <w:rPr>
          <w:bCs/>
          <w:b/>
        </w:rPr>
        <w:t xml:space="preserve">United States San Francisco</w:t>
      </w:r>
      <w:r>
        <w:t xml:space="preserve">, like those elsewhere in the United States, are bound by strict ethical codes enforced by the State Bar of California. These standards ensure integrity, confidentiality, and competence. However, the competitive nature of the legal market in San Francisco adds pressure to adhere strictly to these guidelines while managing high client expectations.</w:t>
      </w:r>
    </w:p>
    <w:p>
      <w:pPr>
        <w:pStyle w:val="BodyText"/>
      </w:pPr>
      <w:r>
        <w:t xml:space="preserve">A</w:t>
      </w:r>
      <w:r>
        <w:t xml:space="preserve"> </w:t>
      </w:r>
      <w:r>
        <w:rPr>
          <w:iCs/>
          <w:i/>
        </w:rPr>
        <w:t xml:space="preserve">Lawyer</w:t>
      </w:r>
      <w:r>
        <w:t xml:space="preserve"> </w:t>
      </w:r>
      <w:r>
        <w:t xml:space="preserve">must also confront issues related to access to justice. The high cost of legal services can exclude many residents from obtaining necessary counsel. This has led many firms and individual practitioners in the city to offer pro bono services or sliding scale fees, recognizing their ethical duty to serve the broader community. This commitment reflects a broader ethos within the San Francisco legal community that values equity alongside excellence.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Lawyer</w:t>
      </w:r>
      <w:r>
        <w:t xml:space="preserve"> </w:t>
      </w:r>
      <w:r>
        <w:t xml:space="preserve">in</w:t>
      </w:r>
      <w:r>
        <w:t xml:space="preserve"> </w:t>
      </w:r>
      <w:r>
        <w:rPr>
          <w:bCs/>
          <w:b/>
        </w:rPr>
        <w:t xml:space="preserve">United States San Francisco</w:t>
      </w:r>
    </w:p>
    <w:p>
      <w:pPr>
        <w:pStyle w:val="BodyText"/>
      </w:pPr>
      <w:r>
        <w:t xml:space="preserve">The</w:t>
      </w:r>
      <w:r>
        <w:t xml:space="preserve"> </w:t>
      </w:r>
      <w:r>
        <w:rPr>
          <w:iCs/>
          <w:i/>
        </w:rPr>
        <w:t xml:space="preserve">Lawyer</w:t>
      </w:r>
      <w:r>
        <w:t xml:space="preserve"> </w:t>
      </w:r>
      <w:r>
        <w:t xml:space="preserve">in this jurisdiction serves as a vital link between the individual and the system, ensuring that justice is administered fairly amidst rapid change. Whether defending intellectual property rights in a high-rise office or advocating for housing security in community centers, the</w:t>
      </w:r>
      <w:r>
        <w:t xml:space="preserve"> </w:t>
      </w:r>
      <w:r>
        <w:rPr>
          <w:bCs/>
          <w:b/>
        </w:rPr>
        <w:t xml:space="preserve">Lawyer</w:t>
      </w:r>
      <w:r>
        <w:t xml:space="preserve">'s work contributes significantly to the fabric of</w:t>
      </w:r>
    </w:p>
    <w:p>
      <w:pPr>
        <w:pStyle w:val="BodyText"/>
      </w:pPr>
      <w:r>
        <w:t xml:space="preserve">United States San Francisco. As the city continues to evolve technologically and socially, so too will its legal profession, adapting new strategies while upholding timeless principles of law and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United States San Francisco</dc:title>
  <dc:creator/>
  <dc:language>en</dc:language>
  <cp:keywords/>
  <dcterms:created xsi:type="dcterms:W3CDTF">2026-07-29T20:58:32Z</dcterms:created>
  <dcterms:modified xsi:type="dcterms:W3CDTF">2026-07-29T20:58:32Z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