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the-silent-guardians-of-knowledge"/>
    <w:p>
      <w:pPr>
        <w:pStyle w:val="Heading1"/>
      </w:pPr>
      <w:r>
        <w:t xml:space="preserve">The Silent Guardians of Knowledge</w:t>
      </w:r>
    </w:p>
    <w:p>
      <w:pPr>
        <w:pStyle w:val="FirstParagraph"/>
      </w:pPr>
      <w:r>
        <w:t xml:space="preserve">An Essay on the Evolving Role of the Librarian in Bangladesh, Dhaka</w:t>
      </w:r>
    </w:p>
    <w:p>
      <w:pPr>
        <w:pStyle w:val="BodyText"/>
      </w:pPr>
      <w:r>
        <w:t xml:space="preserve">In the bustling, vibrant, and often chaotic heart of South Asia lies Dhaka, a metropolis that serves as both the cultural capital and economic engine of Bangladesh. It is a city defined by its rapid urbanization, dense population density exceeding thousands per square kilometer in many districts like Gulshan or Dhanmondi, and an insatiable appetite for education among its youth. Amidst the roar of traffic on Motijheel Circle or the hum of generators during load-shedding, there exists a sanctuary of silence: the library. Within these walls stand a profession that is often underestimated but absolutely critical to societal development: the Librarian. In the context of Bangladesh and specifically Dhaka, understanding what it means to be a librarian requires looking beyond mere bookkeeping; it demands an appreciation for their role as cultural custodians, digital navigators, and educators in one of the world’s most dynamic cities.</w:t>
      </w:r>
    </w:p>
    <w:bookmarkStart w:id="20" w:name="X405656a143ea2bc3c187dae2ca3d0626e9640a0"/>
    <w:p>
      <w:pPr>
        <w:pStyle w:val="Heading2"/>
      </w:pPr>
      <w:r>
        <w:t xml:space="preserve">The Historical Context: From Archives to Public Hubs</w:t>
      </w:r>
    </w:p>
    <w:p>
      <w:pPr>
        <w:pStyle w:val="FirstParagraph"/>
      </w:pPr>
      <w:r>
        <w:t xml:space="preserve">To understand the modern librarian in Dhaka, one must first appreciate the historical weight they carry. The National Library of Bangladesh, with its roots tracing back to the early 19th century during British colonial rule, stands as a testament to the enduring value of recorded knowledge. However, for decades after independence in 1971, library infrastructure in Bangladesh lagged behind other developing nations due to economic instability and conflict. The Librarian was often viewed as a passive custodian of old manuscripts and dusty volumes.</w:t>
      </w:r>
    </w:p>
    <w:p>
      <w:pPr>
        <w:pStyle w:val="BodyText"/>
      </w:pPr>
      <w:r>
        <w:t xml:space="preserve">Today, this perception is shifting rapidly. As Dhaka expands outwardly into new satellite towns like Uttara and Mohakhali, the definition of what constitutes a library has expanded as well. The modern Librarian in Bangladesh is no longer just guarding paper; they are managing vast digital repositories, organizing community learning spaces, and ensuring that knowledge remains accessible to a population that is increasingly mobile yet intellectually grounded.</w:t>
      </w:r>
    </w:p>
    <w:bookmarkEnd w:id="20"/>
    <w:bookmarkStart w:id="21" w:name="X480661a5942732ae8bb914c51358ed0095638d0"/>
    <w:p>
      <w:pPr>
        <w:pStyle w:val="Heading2"/>
      </w:pPr>
      <w:r>
        <w:t xml:space="preserve">The Digital Bridge: Navigating the Information Age</w:t>
      </w:r>
    </w:p>
    <w:p>
      <w:pPr>
        <w:pStyle w:val="FirstParagraph"/>
      </w:pPr>
      <w:r>
        <w:t xml:space="preserve">Perhaps the most significant transformation for the Librarian in Dhaka has been driven by technology. In a city where internet connectivity can be inconsistent and expensive for lower-income families, libraries serve as vital community hubs. The modern Librarian acts as a digital bridge, helping students from Shahbagh to Mirpur access online journals, research databases like JSTOR or IEEE Xplore, and government e-services.</w:t>
      </w:r>
    </w:p>
    <w:p>
      <w:pPr>
        <w:pStyle w:val="BodyText"/>
      </w:pPr>
      <w:r>
        <w:t xml:space="preserve">In universities across Dhaka—from the University of Dhaka to independent institutions like North South University or BRAC University—the Librarian has become an instructional partner. They teach information literacy, helping students discern credible sources from misinformation—a skill that is crucial in an era dominated by social media rumors and digital noise. The Librarian ensures that the influx of global knowledge does not overwhelm the user but rather empowers them. They catalog not just books, but also e-books, audiobooks, and multimedia resources tailored to the Bengali-speaking population.</w:t>
      </w:r>
    </w:p>
    <w:bookmarkEnd w:id="21"/>
    <w:bookmarkStart w:id="22" w:name="X0a1a5ad51dee8c7084cf542c8e561939450e6ff"/>
    <w:p>
      <w:pPr>
        <w:pStyle w:val="Heading2"/>
      </w:pPr>
      <w:r>
        <w:t xml:space="preserve">Social Responsibility and Community Engagement</w:t>
      </w:r>
    </w:p>
    <w:p>
      <w:pPr>
        <w:pStyle w:val="FirstParagraph"/>
      </w:pPr>
      <w:r>
        <w:t xml:space="preserve">Beyond the academic sphere, Librarians in Dhaka play a pivotal role in social cohesion. In a city as diverse as Dhaka, where people from various socio-economic backgrounds intersect daily, libraries provide neutral ground for learning. Public libraries are increasingly hosting events that foster community engagement. We see Librarian-led initiatives focusing on literacy campaigns for non-literate adults, coding workshops for underprivileged children in slum areas like Korail or Farmgate, and heritage preservation projects that document the oral histories of old Dhaka.</w:t>
      </w:r>
    </w:p>
    <w:p>
      <w:pPr>
        <w:pStyle w:val="BodyText"/>
      </w:pPr>
      <w:r>
        <w:t xml:space="preserve">The role of the Librarian here is akin to that of a social worker. They must possess empathy and strong communication skills to connect with diverse groups, from university professors debating philosophy in New Market to school students preparing for HSC exams. By curating collections that reflect both global perspectives and local Bangladeshi heritage—such as works by Rabindranath Tagore, Kazi Nazrul Islam, or contemporary Bangla authors—they ensure that the community’s identity is preserved alongside its academic growth.</w:t>
      </w:r>
    </w:p>
    <w:bookmarkEnd w:id="22"/>
    <w:bookmarkStart w:id="23" w:name="challenges-and-resilience-in-a-megacity"/>
    <w:p>
      <w:pPr>
        <w:pStyle w:val="Heading2"/>
      </w:pPr>
      <w:r>
        <w:t xml:space="preserve">Challenges and Resilience in a Megacity</w:t>
      </w:r>
    </w:p>
    <w:p>
      <w:pPr>
        <w:pStyle w:val="FirstParagraph"/>
      </w:pPr>
      <w:r>
        <w:t xml:space="preserve">The profession of Librarian in Bangladesh is not without its challenges. Resource constraints remain a primary hurdle. Many public libraries suffer from inadequate funding, poor infrastructure, or lack of climate control, which threatens the preservation of physical books in Dhaka’s humid and hot climate. Furthermore, there is often a societal misconception that librarianship is an "easy" job requiring little skill than shelving books.</w:t>
      </w:r>
    </w:p>
    <w:p>
      <w:pPr>
        <w:pStyle w:val="BodyText"/>
      </w:pPr>
      <w:r>
        <w:t xml:space="preserve">However, the resilience of Librarians in Dhaka is remarkable. Despite these constraints, many professionals pursue continuous professional development, obtaining certifications in library science and information technology from institutions like the University of Dhaka’s Department of Library and Information Science. They advocate for better funding within the Ministry of Education and work tirelessly to digitize endangered manuscripts. Their dedication ensures that despite the chaos outside their doors, order and knowledge prevail within.</w:t>
      </w:r>
    </w:p>
    <w:bookmarkEnd w:id="23"/>
    <w:bookmarkStart w:id="24" w:name="X016f1b9ae05c08335525cd1ed288605ace7290b"/>
    <w:p>
      <w:pPr>
        <w:pStyle w:val="Heading2"/>
      </w:pPr>
      <w:r>
        <w:t xml:space="preserve">The Future: A Strategic Partner in Development</w:t>
      </w:r>
    </w:p>
    <w:p>
      <w:pPr>
        <w:pStyle w:val="FirstParagraph"/>
      </w:pPr>
      <w:r>
        <w:t xml:space="preserve">Looking ahead, as Bangladesh strives towards its Vision 2041—a vision of becoming a developed upper-middle-income nation—the role of the Librarian will become even more strategic. Dhaka is transforming into a smart city, and libraries must evolve into "Smart Learning Commons." This requires Librarians to be proficient in data management, spatial planning, and technology integration.</w:t>
      </w:r>
    </w:p>
    <w:p>
      <w:pPr>
        <w:pStyle w:val="BodyText"/>
      </w:pPr>
      <w:r>
        <w:t xml:space="preserve">In this future landscape, the Librarian will be less of a gatekeeper and more of a guide. They will facilitate makerspaces where engineers can prototype solutions for urban congestion or water management. They will support lifelong learners who need to upskill in the face of automation. In Dhaka, where innovation is rising alongside construction cranes, the Librarian provides the intellectual foundation upon which these innovations are built.</w:t>
      </w:r>
    </w:p>
    <w:bookmarkEnd w:id="24"/>
    <w:bookmarkStart w:id="25" w:name="conclusion"/>
    <w:p>
      <w:pPr>
        <w:pStyle w:val="Heading2"/>
      </w:pPr>
      <w:r>
        <w:t xml:space="preserve">Conclusion</w:t>
      </w:r>
    </w:p>
    <w:p>
      <w:pPr>
        <w:pStyle w:val="FirstParagraph"/>
      </w:pPr>
      <w:r>
        <w:t xml:space="preserve">In conclusion, to define a Librarian in Dhaka simply as someone who checks out books is to miss the profound impact they have on society. They are educators, technologists, community builders, and guardians of cultural memory. In a city that never sleeps and is constantly reinventing itself, the Librarian provides stability and continuity. They ensure that amidst the noise of development in Bangladesh’s capital, the voice of knowledge remains clear and accessible to all who seek it. As Dhaka continues to grow into a global metropolis, investing in its libraries is not merely an investment in infrastructure; it is an investment in the intellectual future of Bangladesh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2026-07-29T07:45:41Z</dcterms:created>
  <dcterms:modified xsi:type="dcterms:W3CDTF">2026-07-29T07:45:41Z</dcterms:modified>
</cp:coreProperties>
</file>

<file path=docProps/custom.xml><?xml version="1.0" encoding="utf-8"?>
<Properties xmlns="http://schemas.openxmlformats.org/officeDocument/2006/custom-properties" xmlns:vt="http://schemas.openxmlformats.org/officeDocument/2006/docPropsVTypes"/>
</file>