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5" w:name="X6e6353a85381948538ff9008eb0da14cf7f4ca8"/>
    <w:p>
      <w:pPr>
        <w:pStyle w:val="Heading1"/>
      </w:pPr>
      <w:r>
        <w:t xml:space="preserve">The Modern Librarian in Canada</w:t>
      </w:r>
      <w:r>
        <w:br/>
      </w:r>
      <w:r>
        <w:t xml:space="preserve">A Perspective from Montreal</w:t>
      </w:r>
    </w:p>
    <w:p>
      <w:pPr>
        <w:pStyle w:val="FirstParagraph"/>
      </w:pPr>
      <w:r>
        <w:t xml:space="preserve">In the bustling urban landscape of</w:t>
      </w:r>
      <w:r>
        <w:t xml:space="preserve"> </w:t>
      </w:r>
      <w:r>
        <w:rPr>
          <w:bCs/>
          <w:b/>
        </w:rPr>
        <w:t xml:space="preserve">Canada</w:t>
      </w:r>
      <w:r>
        <w:t xml:space="preserve">, specifically within the vibrant and culturally distinct city of</w:t>
      </w:r>
      <w:r>
        <w:t xml:space="preserve"> </w:t>
      </w:r>
      <w:r>
        <w:rPr>
          <w:bCs/>
          <w:b/>
        </w:rPr>
        <w:t xml:space="preserve">Montreal</w:t>
      </w:r>
      <w:r>
        <w:t xml:space="preserve">, the role of a professional librarian has undergone a profound transformation. Historically viewed merely as custodians of books, modern librarians in this region are now recognized as dynamic community leaders, digital navigators, and cultural archivists. To understand the significance of the</w:t>
      </w:r>
      <w:r>
        <w:t xml:space="preserve"> </w:t>
      </w:r>
      <w:r>
        <w:rPr>
          <w:iCs/>
          <w:i/>
        </w:rPr>
        <w:t xml:space="preserve">Librarian</w:t>
      </w:r>
      <w:r>
        <w:t xml:space="preserve"> </w:t>
      </w:r>
      <w:r>
        <w:t xml:space="preserve">in today’s society, one must examine how their duties have evolved to meet the unique sociological and linguistic demands of a bilingual metropolis situated within a vast federal nation.</w:t>
      </w:r>
    </w:p>
    <w:bookmarkStart w:id="20" w:name="X706cf21d4b6ae0baf44a5e679aca7f8c75514c9"/>
    <w:p>
      <w:pPr>
        <w:pStyle w:val="Heading2"/>
      </w:pPr>
      <w:r>
        <w:t xml:space="preserve">The Evolution of Professional Standards in Canada</w:t>
      </w:r>
    </w:p>
    <w:p>
      <w:pPr>
        <w:pStyle w:val="FirstParagraph"/>
      </w:pPr>
      <w:r>
        <w:t xml:space="preserve">In</w:t>
      </w:r>
      <w:r>
        <w:t xml:space="preserve"> </w:t>
      </w:r>
      <w:r>
        <w:rPr>
          <w:bCs/>
          <w:b/>
        </w:rPr>
        <w:t xml:space="preserve">Canada</w:t>
      </w:r>
      <w:r>
        <w:t xml:space="preserve">, the path to becoming a certified professional is rigorous and standardized. The profession is overseen by bodies such as the Canadian Library Association, which sets benchmarks for education and ethics. For a</w:t>
      </w:r>
      <w:r>
        <w:t xml:space="preserve"> </w:t>
      </w:r>
      <w:r>
        <w:rPr>
          <w:iCs/>
          <w:i/>
        </w:rPr>
        <w:t xml:space="preserve">Librarian</w:t>
      </w:r>
      <w:r>
        <w:t xml:space="preserve"> </w:t>
      </w:r>
      <w:r>
        <w:t xml:space="preserve">practicing in</w:t>
      </w:r>
      <w:r>
        <w:t xml:space="preserve"> </w:t>
      </w:r>
      <w:r>
        <w:rPr>
          <w:bCs/>
          <w:b/>
        </w:rPr>
        <w:t xml:space="preserve">Montreal</w:t>
      </w:r>
      <w:r>
        <w:t xml:space="preserve">, this national framework intersects with provincial regulations set by Quebec’s Ministry of Culture and Communications. Consequently, a librarian working in this city must possess not only advanced knowledge of information science but also a deep understanding of the legal and cultural nuances that define Quebec society.</w:t>
      </w:r>
    </w:p>
    <w:p>
      <w:pPr>
        <w:pStyle w:val="BodyText"/>
      </w:pPr>
      <w:r>
        <w:t xml:space="preserve">This dual requirement means that the modern</w:t>
      </w:r>
      <w:r>
        <w:t xml:space="preserve"> </w:t>
      </w:r>
      <w:r>
        <w:rPr>
          <w:iCs/>
          <w:i/>
        </w:rPr>
        <w:t xml:space="preserve">Librarian</w:t>
      </w:r>
      <w:r>
        <w:t xml:space="preserve"> </w:t>
      </w:r>
      <w:r>
        <w:t xml:space="preserve">is often bilingual or even trilingual, proficient in French and English, with some also conversant in Spanish or Arabic to serve Montreal’s diverse immigrant populations. This linguistic versatility is not merely a skill; it is a necessity for effective public service in a city where language rights are protected by law and culture.</w:t>
      </w:r>
    </w:p>
    <w:bookmarkEnd w:id="20"/>
    <w:bookmarkStart w:id="21" w:name="the-bilingual-imperative-of-montreal"/>
    <w:p>
      <w:pPr>
        <w:pStyle w:val="Heading2"/>
      </w:pPr>
      <w:r>
        <w:t xml:space="preserve">The Bilingual Imperative of Montreal</w:t>
      </w:r>
    </w:p>
    <w:p>
      <w:pPr>
        <w:pStyle w:val="FirstParagraph"/>
      </w:pPr>
      <w:r>
        <w:rPr>
          <w:bCs/>
          <w:b/>
        </w:rPr>
        <w:t xml:space="preserve">Montreal</w:t>
      </w:r>
      <w:r>
        <w:t xml:space="preserve"> </w:t>
      </w:r>
      <w:r>
        <w:t xml:space="preserve">stands as the largest French-speaking city in North America after Paris, yet it is located within</w:t>
      </w:r>
      <w:r>
        <w:t xml:space="preserve"> </w:t>
      </w:r>
      <w:r>
        <w:rPr>
          <w:bCs/>
          <w:b/>
        </w:rPr>
        <w:t xml:space="preserve">Canada</w:t>
      </w:r>
      <w:r>
        <w:t xml:space="preserve">, an officially bilingual country. This unique geographic and political position creates a distinct environment for public institutions. The</w:t>
      </w:r>
      <w:r>
        <w:t xml:space="preserve"> </w:t>
      </w:r>
      <w:r>
        <w:rPr>
          <w:iCs/>
          <w:i/>
        </w:rPr>
        <w:t xml:space="preserve">Librarian</w:t>
      </w:r>
      <w:r>
        <w:t xml:space="preserve"> </w:t>
      </w:r>
      <w:r>
        <w:t xml:space="preserve">in this setting acts as a bridge between cultures. In library programs, one will often see materials cataloged and services offered in both official languages, adhering to the Canadian Charter of Rights and Freedoms.</w:t>
      </w:r>
    </w:p>
    <w:p>
      <w:pPr>
        <w:pStyle w:val="BodyText"/>
      </w:pPr>
      <w:r>
        <w:t xml:space="preserve">The role extends beyond translation; it involves cultural curation. A</w:t>
      </w:r>
      <w:r>
        <w:t xml:space="preserve"> </w:t>
      </w:r>
      <w:r>
        <w:rPr>
          <w:bCs/>
          <w:b/>
        </w:rPr>
        <w:t xml:space="preserve">Montreal</w:t>
      </w:r>
      <w:r>
        <w:t xml:space="preserve"> </w:t>
      </w:r>
      <w:r>
        <w:rPr>
          <w:iCs/>
          <w:i/>
        </w:rPr>
        <w:t xml:space="preserve">Librarian</w:t>
      </w:r>
      <w:r>
        <w:t xml:space="preserve"> </w:t>
      </w:r>
      <w:r>
        <w:t xml:space="preserve">must curate collections that reflect the local heritage, including Acadian literature, Indigenous histories from nations such as the Haudenosaunee and Innu, and contemporary Francophone arts. By doing so, they preserve the identity of their patrons while fostering an inclusive environment for newcomers who may be navigating a new linguistic landscape. This cultural stewardship is perhaps the most critical aspect of library work in</w:t>
      </w:r>
      <w:r>
        <w:t xml:space="preserve"> </w:t>
      </w:r>
      <w:r>
        <w:rPr>
          <w:bCs/>
          <w:b/>
        </w:rPr>
        <w:t xml:space="preserve">Canada</w:t>
      </w:r>
      <w:r>
        <w:t xml:space="preserve">, ensuring that diversity is celebrated rather than merely tolerated.</w:t>
      </w:r>
    </w:p>
    <w:bookmarkEnd w:id="21"/>
    <w:bookmarkStart w:id="22" w:name="X85c954541ac7ad6744c72cee1f33c1250ae8e7d"/>
    <w:p>
      <w:pPr>
        <w:pStyle w:val="Heading2"/>
      </w:pPr>
      <w:r>
        <w:t xml:space="preserve">Digital Literacy and Community Hub Services</w:t>
      </w:r>
    </w:p>
    <w:p>
      <w:pPr>
        <w:pStyle w:val="FirstParagraph"/>
      </w:pPr>
      <w:r>
        <w:t xml:space="preserve">Gone are the days when a library was solely a repository for physical media. In</w:t>
      </w:r>
      <w:r>
        <w:t xml:space="preserve"> </w:t>
      </w:r>
      <w:r>
        <w:rPr>
          <w:bCs/>
          <w:b/>
        </w:rPr>
        <w:t xml:space="preserve">Montreal</w:t>
      </w:r>
      <w:r>
        <w:t xml:space="preserve">, libraries have transformed into vibrant community hubs, often referred to as "third places" where individuals gather outside of home and work. Here, the</w:t>
      </w:r>
      <w:r>
        <w:t xml:space="preserve"> </w:t>
      </w:r>
      <w:r>
        <w:rPr>
          <w:iCs/>
          <w:i/>
        </w:rPr>
        <w:t xml:space="preserve">Librarian</w:t>
      </w:r>
      <w:r>
        <w:t xml:space="preserve"> </w:t>
      </w:r>
      <w:r>
        <w:t xml:space="preserve">serves as an educator in digital literacy. With the rapid digitization of government services and healthcare records in</w:t>
      </w:r>
      <w:r>
        <w:t xml:space="preserve"> </w:t>
      </w:r>
      <w:r>
        <w:rPr>
          <w:bCs/>
          <w:b/>
        </w:rPr>
        <w:t xml:space="preserve">Canada</w:t>
      </w:r>
      <w:r>
        <w:t xml:space="preserve">, many citizens face a digital divide that can exclude them from essential resources.</w:t>
      </w:r>
    </w:p>
    <w:p>
      <w:pPr>
        <w:pStyle w:val="BodyText"/>
      </w:pPr>
      <w:r>
        <w:t xml:space="preserve">The modern</w:t>
      </w:r>
      <w:r>
        <w:t xml:space="preserve"> </w:t>
      </w:r>
      <w:r>
        <w:rPr>
          <w:iCs/>
          <w:i/>
        </w:rPr>
        <w:t xml:space="preserve">Librarian</w:t>
      </w:r>
      <w:r>
        <w:t xml:space="preserve">, particularly in dense urban centers like</w:t>
      </w:r>
      <w:r>
        <w:t xml:space="preserve"> </w:t>
      </w:r>
      <w:r>
        <w:rPr>
          <w:bCs/>
          <w:b/>
        </w:rPr>
        <w:t xml:space="preserve">Montreal</w:t>
      </w:r>
      <w:r>
        <w:t xml:space="preserve">, provides critical training on how to navigate online portals, utilize cloud storage, and engage with social media safely. They assist seniors in connecting with family through video calls and help entrepreneurs access market research databases. This shift highlights the</w:t>
      </w:r>
      <w:r>
        <w:t xml:space="preserve"> </w:t>
      </w:r>
      <w:r>
        <w:rPr>
          <w:iCs/>
          <w:i/>
        </w:rPr>
        <w:t xml:space="preserve">Librarian</w:t>
      </w:r>
      <w:r>
        <w:t xml:space="preserve">'s role as a facilitator of information equity. In a city known for its technological innovation sectors, libraries remain essential equalizers, ensuring that high-speed internet and expert guidance are accessible to all residents regardless of socioeconomic status.</w:t>
      </w:r>
    </w:p>
    <w:bookmarkEnd w:id="22"/>
    <w:bookmarkStart w:id="23" w:name="advocacy-for-intellectual-freedom"/>
    <w:p>
      <w:pPr>
        <w:pStyle w:val="Heading2"/>
      </w:pPr>
      <w:r>
        <w:t xml:space="preserve">Advocacy for Intellectual Freedom</w:t>
      </w:r>
    </w:p>
    <w:p>
      <w:pPr>
        <w:pStyle w:val="FirstParagraph"/>
      </w:pPr>
      <w:r>
        <w:t xml:space="preserve">A cornerstone of library science in</w:t>
      </w:r>
      <w:r>
        <w:t xml:space="preserve"> </w:t>
      </w:r>
      <w:r>
        <w:rPr>
          <w:bCs/>
          <w:b/>
        </w:rPr>
        <w:t xml:space="preserve">Canada</w:t>
      </w:r>
      <w:r>
        <w:t xml:space="preserve">, as elsewhere, is the defense of intellectual freedom. In</w:t>
      </w:r>
      <w:r>
        <w:t xml:space="preserve"> </w:t>
      </w:r>
      <w:r>
        <w:rPr>
          <w:bCs/>
          <w:b/>
        </w:rPr>
        <w:t xml:space="preserve">Montreal</w:t>
      </w:r>
      <w:r>
        <w:t xml:space="preserve">, a city with a rich history of political activism and artistic expression, librarians frequently find themselves at the forefront of discussions regarding censorship and access to information. The</w:t>
      </w:r>
      <w:r>
        <w:t xml:space="preserve"> </w:t>
      </w:r>
      <w:r>
        <w:rPr>
          <w:iCs/>
          <w:i/>
        </w:rPr>
        <w:t xml:space="preserve">Librarian</w:t>
      </w:r>
      <w:r>
        <w:t xml:space="preserve"> </w:t>
      </w:r>
      <w:r>
        <w:t xml:space="preserve">acts as an advocate for free speech, ensuring that diverse viewpoints are represented in collections and programming.</w:t>
      </w:r>
    </w:p>
    <w:p>
      <w:pPr>
        <w:pStyle w:val="BodyText"/>
      </w:pPr>
      <w:r>
        <w:t xml:space="preserve">This advocacy is particularly relevant in academic and public library systems across Quebec. Librarians work tirelessly to protect privacy rights, especially concerning patron data usage. In an era of increasing surveillance capitalism, the</w:t>
      </w:r>
      <w:r>
        <w:t xml:space="preserve"> </w:t>
      </w:r>
      <w:r>
        <w:rPr>
          <w:iCs/>
          <w:i/>
        </w:rPr>
        <w:t xml:space="preserve">Librarian</w:t>
      </w:r>
      <w:r>
        <w:t xml:space="preserve"> </w:t>
      </w:r>
      <w:r>
        <w:t xml:space="preserve">provides a sanctuary where citizens can explore sensitive topics—be it political dissent, health issues, or personal identity—without fear of judgment or monitoring. This commitment to privacy and freedom is deeply embedded in Canadian professional ethics and is vigorously upheld by librarians in</w:t>
      </w:r>
      <w:r>
        <w:t xml:space="preserve"> </w:t>
      </w:r>
      <w:r>
        <w:rPr>
          <w:bCs/>
          <w:b/>
        </w:rPr>
        <w:t xml:space="preserve">Montreal</w:t>
      </w:r>
      <w:r>
        <w:t xml:space="preserve">.</w:t>
      </w:r>
    </w:p>
    <w:bookmarkEnd w:id="23"/>
    <w:bookmarkStart w:id="24" w:name="Xed1fde14cf3c1fc19cc143ad5c9be35e532d4ed"/>
    <w:p>
      <w:pPr>
        <w:pStyle w:val="Heading2"/>
      </w:pPr>
      <w:r>
        <w:t xml:space="preserve">Conclusion: The Indispensable Community Anchor</w:t>
      </w:r>
    </w:p>
    <w:p>
      <w:pPr>
        <w:pStyle w:val="FirstParagraph"/>
      </w:pPr>
      <w:r>
        <w:t xml:space="preserve">In conclusion, the profession of the</w:t>
      </w:r>
      <w:r>
        <w:t xml:space="preserve"> </w:t>
      </w:r>
      <w:r>
        <w:rPr>
          <w:iCs/>
          <w:i/>
        </w:rPr>
        <w:t xml:space="preserve">Librarian</w:t>
      </w:r>
      <w:r>
        <w:t xml:space="preserve"> </w:t>
      </w:r>
      <w:r>
        <w:t xml:space="preserve">in</w:t>
      </w:r>
      <w:r>
        <w:t xml:space="preserve"> </w:t>
      </w:r>
      <w:r>
        <w:rPr>
          <w:bCs/>
          <w:b/>
        </w:rPr>
        <w:t xml:space="preserve">Montreal</w:t>
      </w:r>
      <w:r>
        <w:t xml:space="preserve">, within the broader context of</w:t>
      </w:r>
      <w:r>
        <w:t xml:space="preserve"> </w:t>
      </w:r>
      <w:r>
        <w:rPr>
          <w:bCs/>
          <w:b/>
        </w:rPr>
        <w:t xml:space="preserve">Canada</w:t>
      </w:r>
      <w:r>
        <w:t xml:space="preserve">, is multifaceted and indispensable. It is no longer a passive role but an active engagement with society’s most pressing needs. From bridging linguistic divides to providing digital infrastructure, from preserving cultural heritage to defending intellectual freedom, the librarian serves as a vital anchor for communities.</w:t>
      </w:r>
    </w:p>
    <w:p>
      <w:pPr>
        <w:pStyle w:val="BodyText"/>
      </w:pPr>
      <w:r>
        <w:t xml:space="preserve">As</w:t>
      </w:r>
      <w:r>
        <w:t xml:space="preserve"> </w:t>
      </w:r>
      <w:r>
        <w:rPr>
          <w:bCs/>
          <w:b/>
        </w:rPr>
        <w:t xml:space="preserve">Montreal</w:t>
      </w:r>
      <w:r>
        <w:t xml:space="preserve"> </w:t>
      </w:r>
      <w:r>
        <w:t xml:space="preserve">continues to grow and evolve into a global city of culture and technology, its libraries must adapt accordingly. However, the core mission remains unchanged: to empower individuals with knowledge. The modern</w:t>
      </w:r>
      <w:r>
        <w:t xml:space="preserve"> </w:t>
      </w:r>
      <w:r>
        <w:rPr>
          <w:iCs/>
          <w:i/>
        </w:rPr>
        <w:t xml:space="preserve">Librarian</w:t>
      </w:r>
      <w:r>
        <w:t xml:space="preserve"> </w:t>
      </w:r>
      <w:r>
        <w:t xml:space="preserve">is the architect of this empowerment, ensuring that every resident of</w:t>
      </w:r>
      <w:r>
        <w:t xml:space="preserve"> </w:t>
      </w:r>
      <w:r>
        <w:rPr>
          <w:bCs/>
          <w:b/>
        </w:rPr>
        <w:t xml:space="preserve">Montreal</w:t>
      </w:r>
      <w:r>
        <w:t xml:space="preserve">, regardless of background or ability, has access to the tools they need to thrive in contemporary</w:t>
      </w:r>
      <w:r>
        <w:t xml:space="preserve"> </w:t>
      </w:r>
      <w:r>
        <w:rPr>
          <w:bCs/>
          <w:b/>
        </w:rPr>
        <w:t xml:space="preserve">Canada</w:t>
      </w:r>
      <w:r>
        <w:t xml:space="preserve">. Thus, investing in library services is not just an investment in books; it is an investment in the democratic and social fabric of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Canada: A Montreal Perspective</dc:title>
  <dc:creator/>
  <dc:language>en</dc:language>
  <cp:keywords/>
  <dcterms:created xsi:type="dcterms:W3CDTF">2026-07-29T17:54:16Z</dcterms:created>
  <dcterms:modified xsi:type="dcterms:W3CDTF">2026-07-29T17:54:16Z</dcterms:modified>
</cp:coreProperties>
</file>

<file path=docProps/custom.xml><?xml version="1.0" encoding="utf-8"?>
<Properties xmlns="http://schemas.openxmlformats.org/officeDocument/2006/custom-properties" xmlns:vt="http://schemas.openxmlformats.org/officeDocument/2006/docPropsVTypes"/>
</file>