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Librarian</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6" w:name="the-librarian-in-colombia-bogotá"/>
    <w:p>
      <w:pPr>
        <w:pStyle w:val="Heading1"/>
      </w:pPr>
      <w:r>
        <w:t xml:space="preserve">The Librarian in Colombia Bogotá</w:t>
      </w:r>
    </w:p>
    <w:p>
      <w:pPr>
        <w:pStyle w:val="FirstParagraph"/>
      </w:pPr>
      <w:r>
        <w:t xml:space="preserve">In the heart of Colombia, amidst the vibrant streets and rich cultural tapestry of Bogotá, lies a profession that serves as both a guardian and a gateway to knowledge:</w:t>
      </w:r>
      <w:r>
        <w:t xml:space="preserve"> </w:t>
      </w:r>
      <w:r>
        <w:rPr>
          <w:bCs/>
          <w:b/>
        </w:rPr>
        <w:t xml:space="preserve">The Librarian</w:t>
      </w:r>
      <w:r>
        <w:t xml:space="preserve">. This role has evolved significantly from its traditional image into a dynamic position integral to education, social inclusion, and digital transformation within Colombian society. As the capital city continues to grow in population and complexity, the importance of professional librarians becomes more apparent than ever before.</w:t>
      </w:r>
    </w:p>
    <w:bookmarkStart w:id="20" w:name="X62cad8b431eaced42f239cd2814f53f13d68e02"/>
    <w:p>
      <w:pPr>
        <w:pStyle w:val="Heading2"/>
      </w:pPr>
      <w:r>
        <w:t xml:space="preserve">The Historical Context of Libraries in Colombia</w:t>
      </w:r>
    </w:p>
    <w:p>
      <w:pPr>
        <w:pStyle w:val="FirstParagraph"/>
      </w:pPr>
      <w:r>
        <w:t xml:space="preserve">To understand the contemporary role of librarians in Bogotá it is essential to look at their historical roots. The National Library of Colombia founded in 1777 stands as one of the oldest institutions dedicated to preserving knowledge in South America. Over centuries, these institutions have played crucial roles during periods of political change educational reform and social development.</w:t>
      </w:r>
    </w:p>
    <w:p>
      <w:pPr>
        <w:pStyle w:val="BodyText"/>
      </w:pPr>
      <w:r>
        <w:t xml:space="preserve">In recent decades Bogotá has invested heavily in public library infrastructure as part of broader urban renewal efforts. Projects like the Biblioteca Luis Ángel Arango have transformed from mere repositories of books into vibrant community centers where culture technology and education intersect. These modern facilities reflect changing attitudes toward what librarians can achieve beyond traditional cataloging duties.</w:t>
      </w:r>
    </w:p>
    <w:bookmarkEnd w:id="20"/>
    <w:bookmarkStart w:id="21" w:name="the-modern-librarians-role-in-education"/>
    <w:p>
      <w:pPr>
        <w:pStyle w:val="Heading2"/>
      </w:pPr>
      <w:r>
        <w:t xml:space="preserve">The Modern Librarian's Role in Education</w:t>
      </w:r>
    </w:p>
    <w:p>
      <w:pPr>
        <w:pStyle w:val="FirstParagraph"/>
      </w:pPr>
      <w:r>
        <w:t xml:space="preserve">In today's digital age the scope of a librarian's responsibilities extends far beyond managing book collections. In schools across Colombia librarians serve as educators who teach information literacy skills crucial for navigating an increasingly complex information landscape. They help students develop critical thinking abilities necessary to evaluate sources distinguish between fact and opinion identify credible journalism among misinformation.</w:t>
      </w:r>
    </w:p>
    <w:p>
      <w:pPr>
        <w:pStyle w:val="BodyText"/>
      </w:pPr>
      <w:r>
        <w:t xml:space="preserve">This educational function proves particularly important in Bogotá's diverse communities where access to quality education varies greatly. Librarians bridge gaps by providing equal opportunities for all citizens regardless of socioeconomic background through free access to resources professional guidance personalized learning support programs designed specifically address individual needs unique challenges faced by different student populations throughout city.</w:t>
      </w:r>
    </w:p>
    <w:bookmarkEnd w:id="21"/>
    <w:bookmarkStart w:id="22" w:name="X0b5818679042a5d777d6fc5dc05ad0d9b936622"/>
    <w:p>
      <w:pPr>
        <w:pStyle w:val="Heading2"/>
      </w:pPr>
      <w:r>
        <w:t xml:space="preserve">Digital Transformation and Technological Integration</w:t>
      </w:r>
    </w:p>
    <w:p>
      <w:pPr>
        <w:pStyle w:val="FirstParagraph"/>
      </w:pPr>
      <w:r>
        <w:t xml:space="preserve">As technology reshapes how we interact with information so too does it transform what librarians do every day. In Bogotá many libraries now offer digital services including online catalogs electronic resources virtual reference consultations computer literacy training sessions internet access points designed specifically cater to those lacking adequate technological infrastructure at home work places.</w:t>
      </w:r>
    </w:p>
    <w:p>
      <w:pPr>
        <w:pStyle w:val="BodyText"/>
      </w:pPr>
      <w:r>
        <w:t xml:space="preserve">This shift toward digitization presents both opportunities and challenges for librarians themselves. On one hand it allows them reach wider audiences serve more effectively; on other hand it demands continuous updating of technical skills staying abreast latest developments field ensuring patrons receive best possible support navigating new digital environments confidently competently.</w:t>
      </w:r>
    </w:p>
    <w:bookmarkEnd w:id="22"/>
    <w:bookmarkStart w:id="23" w:name="X61e7441e764d624dd00ab81c3c57ae027d308a1"/>
    <w:p>
      <w:pPr>
        <w:pStyle w:val="Heading2"/>
      </w:pPr>
      <w:r>
        <w:t xml:space="preserve">Social Inclusion and Community Engagement</w:t>
      </w:r>
    </w:p>
    <w:p>
      <w:pPr>
        <w:pStyle w:val="FirstParagraph"/>
      </w:pPr>
      <w:r>
        <w:t xml:space="preserve">Beyond education technology librarians play pivotal role fostering social inclusion building stronger communities across Bogotá neighborhoods. Many public libraries host events promoting dialogue understanding among diverse groups addressing issues relevant local populations such as gender equality environmental sustainability peacebuilding processes post-conflict societies.</w:t>
      </w:r>
    </w:p>
    <w:p>
      <w:pPr>
        <w:pStyle w:val="BodyText"/>
      </w:pPr>
      <w:r>
        <w:t xml:space="preserve">Through storytelling sessions language exchange programs cultural festivals celebrating regional heritage these spaces become meeting grounds where people connect share experiences learn from each other thereby strengthening bonds within community fabric itself. This aspect particularly significant given Colombia's ongoing journey toward reconciliation after decades internal conflict characterized violence displacement marginalization experienced by numerous families throughout country.</w:t>
      </w:r>
    </w:p>
    <w:bookmarkEnd w:id="23"/>
    <w:bookmarkStart w:id="24" w:name="the-future-of-librarianship-in-bogotá"/>
    <w:p>
      <w:pPr>
        <w:pStyle w:val="Heading2"/>
      </w:pPr>
      <w:r>
        <w:t xml:space="preserve">The Future of Librarianship in Bogotá</w:t>
      </w:r>
    </w:p>
    <w:p>
      <w:pPr>
        <w:pStyle w:val="FirstParagraph"/>
      </w:pPr>
      <w:r>
        <w:t xml:space="preserve">Looking ahead several trends likely shape future of librarianship across Colombian capital increasing demand for specialized services addressing emerging needs arising rapid urbanization technological advancements demographic shifts among others. For instance growing interest sustainability issues may lead libraries develop dedicated sections focused green initiatives renewable energy sources eco-friendly practices applicable daily lives individuals households businesses alike.</w:t>
      </w:r>
    </w:p>
    <w:p>
      <w:pPr>
        <w:pStyle w:val="BodyText"/>
      </w:pPr>
      <w:r>
        <w:t xml:space="preserve">Similarly anticipated growth aging population will necessitate tailored approaches catering seniors' preferences interests ensuring they remain engaged valued members society despite physical cognitive limitations potentially affecting participation conventional activities offered standard library programming schedules.</w:t>
      </w:r>
    </w:p>
    <w:bookmarkEnd w:id="24"/>
    <w:bookmarkStart w:id="25" w:name="Xc30acd4ac668456895e57344698c2ec54213c4d"/>
    <w:p>
      <w:pPr>
        <w:pStyle w:val="Heading2"/>
      </w:pPr>
      <w:r>
        <w:t xml:space="preserve">Conclusion: A Vital Profession for a Vibrant City</w:t>
      </w:r>
    </w:p>
    <w:p>
      <w:pPr>
        <w:pStyle w:val="FirstParagraph"/>
      </w:pPr>
      <w:r>
        <w:t xml:space="preserve">In conclusion librarians represent vital professionals contributing immensely towards making Bogotá thriving inclusive forward-looking metropolis capable meeting challenges posed twenty-first century whilst preserving rich cultural heritage passed generations past present future alike. Their multifaceted roles encompass education technology social inclusion all working harmoniously together create environments conducive learning discovery connection collaboration among diverse groups comprising population capital city Colombia.</w:t>
      </w:r>
    </w:p>
    <w:p>
      <w:pPr>
        <w:pStyle w:val="BodyText"/>
      </w:pPr>
      <w:r>
        <w:t xml:space="preserve">As we move forward embracing changes brought about by globalization digital revolution climate crisis etcetera knowing support empower librarians remain committed ensuring they equipped with resources training opportunities needed excel their professions ultimately benefiting whole societies depending upon them most heavily remains paramount priority policymakers educators citizens alike interested shaping positive outcomes for everyone involved especially younger generations destined inherit world shaped decisions made today.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Librarian in Colombia Bogotá</dc:title>
  <dc:creator/>
  <dc:language>en</dc:language>
  <cp:keywords/>
  <dcterms:created xsi:type="dcterms:W3CDTF">2026-07-29T09:59:08Z</dcterms:created>
  <dcterms:modified xsi:type="dcterms:W3CDTF">2026-07-29T09:59:08Z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