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32" w:name="X9a9128cfdffac6d26e04ae0edb9ac53b899c52b"/>
    <w:p>
      <w:pPr>
        <w:pStyle w:val="Heading1"/>
      </w:pPr>
      <w:r>
        <w:t xml:space="preserve">The Modern Librarian in Malaysia, Kuala Lumpur:</w:t>
      </w:r>
    </w:p>
    <w:p>
      <w:pPr>
        <w:pStyle w:val="FirstParagraph"/>
      </w:pPr>
      <w:r>
        <w:rPr>
          <w:iCs/>
          <w:i/>
        </w:rPr>
        <w:t xml:space="preserve">Bridging Tradition and Digital Innovation in a Global Metropolis</w:t>
      </w:r>
    </w:p>
    <w:bookmarkStart w:id="20" w:name="introduction"/>
    <w:p>
      <w:pPr>
        <w:pStyle w:val="BodyText"/>
      </w:pPr>
      <w:r>
        <w:t xml:space="preserve">In the bustling heart of Southeast Asia, where modern skyscrapers pierce the clouds and ancient traditions persist in daily life, lies Malaysia, Kuala Lumpur. This vibrant capital city serves as a microcosm of rapid development and cultural diversity. Within this dynamic urban landscape stands an institution that has remained a constant beacon of knowledge: the public library system. At the center of this transformation is the</w:t>
      </w:r>
      <w:r>
        <w:t xml:space="preserve"> </w:t>
      </w:r>
      <w:r>
        <w:rPr>
          <w:bCs/>
          <w:b/>
        </w:rPr>
        <w:t xml:space="preserve">Librarian</w:t>
      </w:r>
      <w:r>
        <w:t xml:space="preserve">. No longer merely custodians of books, librarians in</w:t>
      </w:r>
      <w:r>
        <w:t xml:space="preserve"> </w:t>
      </w:r>
      <w:r>
        <w:rPr>
          <w:bCs/>
          <w:b/>
        </w:rPr>
        <w:t xml:space="preserve">Malaysia, Kuala Lumpur</w:t>
      </w:r>
      <w:r>
        <w:t xml:space="preserve">, have evolved into indispensable community architects, digital navigators, and guardians of cultural heritage. This essay explores how the role of the librarian has adapted to meet the unique sociological and technological demands of one of Asia’s most growing metropolitan areas.</w:t>
      </w:r>
    </w:p>
    <w:bookmarkEnd w:id="20"/>
    <w:bookmarkStart w:id="22" w:name="historical-context"/>
    <w:bookmarkStart w:id="21" w:name="Xc567eb6b4b58f4507c26f2b24bf34fc351a273e"/>
    <w:p>
      <w:pPr>
        <w:pStyle w:val="Heading2"/>
      </w:pPr>
      <w:r>
        <w:t xml:space="preserve">The Historical Context: From Archives to Community Hubs</w:t>
      </w:r>
    </w:p>
    <w:p>
      <w:pPr>
        <w:pStyle w:val="FirstParagraph"/>
      </w:pPr>
      <w:r>
        <w:t xml:space="preserve">To understand the current significance of the librarian in Kuala Lumpur, one must first appreciate the historical trajectory of libraries in Malaysia. Historically, libraries were seen as quiet repositories for academic texts and colonial records. However, since the late 20th century, particularly with government initiatives like the National Library Development Policy (Pembangunan Perpustakaan Negara), there has been a shift toward making libraries accessible and relevant to all citizens. In Kuala Lumpur, institutions such as the Dewan Bahasa dan Pustaka library and various branch libraries in districts like Bangsar and Cheras have transitioned from mere storage facilities for paper to active learning centers.</w:t>
      </w:r>
    </w:p>
    <w:p>
      <w:pPr>
        <w:pStyle w:val="BodyText"/>
      </w:pPr>
      <w:r>
        <w:t xml:space="preserve">The librarian in this context has shifted from a gatekeeper of information to a facilitator of access. In a city known for its traffic congestion and fast-paced life, the library has become a sanctuary. The modern librarian is tasked with ensuring that this sanctuary remains welcoming, inclusive, and intellectually stimulating for everyone from school students to elderly retirees.</w:t>
      </w:r>
    </w:p>
    <w:bookmarkEnd w:id="21"/>
    <w:bookmarkEnd w:id="22"/>
    <w:bookmarkStart w:id="24" w:name="digital-transformation"/>
    <w:bookmarkStart w:id="23" w:name="navigating-the-digital-landscape"/>
    <w:p>
      <w:pPr>
        <w:pStyle w:val="Heading2"/>
      </w:pPr>
      <w:r>
        <w:t xml:space="preserve">Navigating the Digital Landscape</w:t>
      </w:r>
    </w:p>
    <w:p>
      <w:pPr>
        <w:pStyle w:val="FirstParagraph"/>
      </w:pPr>
      <w:r>
        <w:t xml:space="preserve">The most profound change affecting the profession of librarianship in Malaysia, Kuala Lumpur, is the digital revolution. As internet penetration in Malaysia exceeds 90%, the definition of a library has expanded into cyberspace. Librarians today are required to possess robust digital literacy skills. They are no longer just cataloging physical books; they are curating digital databases, managing e-book lending platforms, and teaching patrons how to navigate the vast ocean of online information critically.</w:t>
      </w:r>
    </w:p>
    <w:p>
      <w:pPr>
        <w:pStyle w:val="BodyText"/>
      </w:pPr>
      <w:r>
        <w:t xml:space="preserve">In Kuala Lumpur, where tech-savvy youth and professionals converge, the librarian plays a crucial role in bridging the digital divide. While many residents have smartphones, not all possess the skills to distinguish between credible news sources and misinformation—a common issue in social media-driven societies. Librarians conduct workshops on information literacy, helping citizens verify facts and use technology effectively for education and business. Furthermore, with the rise of remote work post-pandemic, libraries in KL have become co-working spaces equipped with high-speed Wi-Fi, requiring librarians to manage IT infrastructure alongside traditional reference services.</w:t>
      </w:r>
    </w:p>
    <w:bookmarkEnd w:id="23"/>
    <w:bookmarkEnd w:id="24"/>
    <w:bookmarkStart w:id="26" w:name="cultural-diversity"/>
    <w:bookmarkStart w:id="25" w:name="custodians-of-multicultural-heritage"/>
    <w:p>
      <w:pPr>
        <w:pStyle w:val="Heading2"/>
      </w:pPr>
      <w:r>
        <w:t xml:space="preserve">Custodians of Multicultural Heritage</w:t>
      </w:r>
    </w:p>
    <w:p>
      <w:pPr>
        <w:pStyle w:val="FirstParagraph"/>
      </w:pPr>
      <w:r>
        <w:t xml:space="preserve">Multilingualism and multiculturalism are the hallmarks of Malaysian society. In Kuala Lumpur, this diversity is reflected in every street corner and institution. The librarian serves as a critical bridge between these diverse communities: Malay, Chinese, Indian, Indigenous groups from Borneo living in the city center, and expatriates from around the world. A skilled librarian must possess cultural competence to curate collections that reflect this mosaic.</w:t>
      </w:r>
    </w:p>
    <w:p>
      <w:pPr>
        <w:pStyle w:val="BodyText"/>
      </w:pPr>
      <w:r>
        <w:t xml:space="preserve">This involves ensuring that library resources are available in Bahasa Melayu (Malay), English, Mandarin, and Tamil—the four major languages spoken in Malaysia. Beyond language, librarians organize cultural events that celebrate Hari Raya, Chinese New Year, Deepavali, and other festivals within the library premises. These activities foster social cohesion in a multicultural city. By promoting literature from different ethnic backgrounds, the librarian helps combat prejudice and fosters mutual respect among Kuala Lumpur’s diverse populace.</w:t>
      </w:r>
    </w:p>
    <w:bookmarkEnd w:id="25"/>
    <w:bookmarkEnd w:id="26"/>
    <w:bookmarkStart w:id="28" w:name="community-engagement"/>
    <w:bookmarkStart w:id="27" w:name="X617fa41c29ca32468333348e5c496c4a98c5172"/>
    <w:p>
      <w:pPr>
        <w:pStyle w:val="Heading2"/>
      </w:pPr>
      <w:r>
        <w:t xml:space="preserve">Fostering Community Engagement and Lifelong Learning</w:t>
      </w:r>
    </w:p>
    <w:p>
      <w:pPr>
        <w:pStyle w:val="FirstParagraph"/>
      </w:pPr>
      <w:r>
        <w:t xml:space="preserve">In an era of declining reading habits globally, the librarian in Malaysia, Kuala Lumpur, has taken on the role of an advocate for literacy. Public libraries in KL frequently host storytelling sessions for children, coding boot camps for teenagers, and financial literacy seminars for adults. These initiatives are vital because they transform the library from a passive space into an active community hub.</w:t>
      </w:r>
    </w:p>
    <w:p>
      <w:pPr>
        <w:pStyle w:val="BodyText"/>
      </w:pPr>
      <w:r>
        <w:t xml:space="preserve">For instance, during school holidays, librarians collaborate with local schools to organize reading challenges. In urban neighborhoods like Taman Tun Dr Ismail or Setapak, where space can be limited and social isolation common among apartment dwellers, the library becomes the "third place" after home and work. The librarian facilitates book clubs that discuss local Malaysian literature as well as global bestsellers, creating a shared intellectual space for neighbors who might otherwise never interact.</w:t>
      </w:r>
    </w:p>
    <w:bookmarkEnd w:id="27"/>
    <w:bookmarkEnd w:id="28"/>
    <w:bookmarkStart w:id="30" w:name="future-outlook"/>
    <w:bookmarkStart w:id="29" w:name="the-future-of-the-profession"/>
    <w:p>
      <w:pPr>
        <w:pStyle w:val="Heading2"/>
      </w:pPr>
      <w:r>
        <w:t xml:space="preserve">The Future of the Profession</w:t>
      </w:r>
    </w:p>
    <w:p>
      <w:pPr>
        <w:pStyle w:val="FirstParagraph"/>
      </w:pPr>
      <w:r>
        <w:t xml:space="preserve">Looking ahead, the role of the librarian in Kuala Lumpur will likely expand further into areas such as data management, mental health support, and entrepreneurial mentoring. As Malaysia pushes toward Industry 4.0 and aims to become a high-income nation by 2030 (as per the Madani Economy framework), libraries will need to support innovation ecosystems. Librarians may soon collaborate with startup incubators housed within library complexes, offering resources on patent research and market analysis.</w:t>
      </w:r>
    </w:p>
    <w:p>
      <w:pPr>
        <w:pStyle w:val="BodyText"/>
      </w:pPr>
      <w:r>
        <w:t xml:space="preserve">Moreover, as climate change becomes a pressing global issue, green libraries are emerging. Librarians are increasingly involved in sustainability education, promoting circular economy practices through book exchanges and recycling programs. This aligns with the broader goals of Kuala Lumpur’s urban sustainability plans.</w:t>
      </w:r>
    </w:p>
    <w:bookmarkEnd w:id="29"/>
    <w:bookmarkEnd w:id="30"/>
    <w:bookmarkStart w:id="31" w:name="conclusion"/>
    <w:p>
      <w:pPr>
        <w:pStyle w:val="Heading2"/>
      </w:pPr>
      <w:r>
        <w:t xml:space="preserve">Conclusion</w:t>
      </w:r>
    </w:p>
    <w:p>
      <w:pPr>
        <w:pStyle w:val="FirstParagraph"/>
      </w:pPr>
      <w:r>
        <w:t xml:space="preserve">In conclusion, the librarian in Malaysia, Kuala Lumpur, is far more than a keeper of books. They are dynamic professionals who navigate the intersection of technology, culture, and community service. In a city that is constantly reinventing itself while holding onto its rich heritage, the librarian provides stability and guidance. They ensure that regardless of socioeconomic background or technological proficiency every citizen has equal access to knowledge.</w:t>
      </w:r>
    </w:p>
    <w:p>
      <w:pPr>
        <w:pStyle w:val="BodyText"/>
      </w:pPr>
      <w:r>
        <w:t xml:space="preserve">As Kuala Lumpur continues to grow as a regional economic hub, the importance of the library cannot be overstated. It remains one of the few remaining truly free and open public spaces in a commercialized world. Therefore, supporting and empowering librarians is not just an investment in libraries; it is an investment in the intellectual and social health of Kuala Lumpur’s future. The modern librarian stands as a testament to the enduring power of shared knowledge in shaping a progressive, inclusive society.</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Malaysia, Kuala Lumpur</dc:title>
  <dc:creator/>
  <dc:language>en</dc:language>
  <cp:keywords/>
  <dcterms:created xsi:type="dcterms:W3CDTF">2026-07-29T11:26:17Z</dcterms:created>
  <dcterms:modified xsi:type="dcterms:W3CDTF">2026-07-29T11:26:17Z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