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Librarian:</w:t>
      </w:r>
      <w:r>
        <w:t xml:space="preserve"> </w:t>
      </w:r>
      <w:r>
        <w:t xml:space="preserve">A</w:t>
      </w:r>
      <w:r>
        <w:t xml:space="preserve"> </w:t>
      </w:r>
      <w:r>
        <w:t xml:space="preserve">Pillar</w:t>
      </w:r>
      <w:r>
        <w:t xml:space="preserve"> </w:t>
      </w:r>
      <w:r>
        <w:t xml:space="preserve">of</w:t>
      </w:r>
      <w:r>
        <w:t xml:space="preserve"> </w:t>
      </w:r>
      <w:r>
        <w:t xml:space="preserve">Community</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27" w:name="X034a2382212add0d8c9602fb6b4305f288f34b5"/>
    <w:p>
      <w:pPr>
        <w:pStyle w:val="Heading1"/>
      </w:pPr>
      <w:r>
        <w:t xml:space="preserve">The Evolving Librarian</w:t>
      </w:r>
      <w:r>
        <w:br/>
      </w:r>
      <w:r>
        <w:t xml:space="preserve">A Pillar of Community in United Kingdom Manchester</w:t>
      </w:r>
    </w:p>
    <w:p>
      <w:pPr>
        <w:pStyle w:val="FirstParagraph"/>
      </w:pPr>
      <w:r>
        <w:t xml:space="preserve">In the bustling, industrious heart of the North West, where Victorian brickwork stands shoulder-to-shoulder with modern glass facades, lies a city defined by its resilience, diversity, and intellectual curiosity:</w:t>
      </w:r>
      <w:r>
        <w:t xml:space="preserve"> </w:t>
      </w:r>
      <w:r>
        <w:rPr>
          <w:bCs/>
          <w:b/>
        </w:rPr>
        <w:t xml:space="preserve">United Kingdom Manchester</w:t>
      </w:r>
      <w:r>
        <w:t xml:space="preserve">. Within this vibrant urban landscape sits an institution as old as it is essential: the public library. Yet, to view the librarian merely as a custodian of books is to misunderstand their role entirely in the twenty-first century. In</w:t>
      </w:r>
      <w:r>
        <w:t xml:space="preserve"> </w:t>
      </w:r>
      <w:r>
        <w:rPr>
          <w:bCs/>
          <w:b/>
        </w:rPr>
        <w:t xml:space="preserve">United Kingdom Manchester</w:t>
      </w:r>
      <w:r>
        <w:t xml:space="preserve">, the librarian has transformed into a multifaceted community anchor, a digital navigator, and a champion of social equity. This essay explores how the profession has evolved from quiet shelving duties to active community leadership, specifically within the unique socio-cultural context of Manchester.</w:t>
      </w:r>
    </w:p>
    <w:bookmarkStart w:id="20" w:name="Xf2e239e135dd3f308f6546ea53df2198765e9de"/>
    <w:p>
      <w:pPr>
        <w:pStyle w:val="Heading2"/>
      </w:pPr>
      <w:r>
        <w:t xml:space="preserve">The Historical Context: From Mill Towns to Modern Hubs</w:t>
      </w:r>
    </w:p>
    <w:p>
      <w:pPr>
        <w:pStyle w:val="FirstParagraph"/>
      </w:pPr>
      <w:r>
        <w:t xml:space="preserve">To understand the current role of the</w:t>
      </w:r>
      <w:r>
        <w:t xml:space="preserve"> </w:t>
      </w:r>
      <w:r>
        <w:rPr>
          <w:bCs/>
          <w:b/>
        </w:rPr>
        <w:t xml:space="preserve">Librarian</w:t>
      </w:r>
      <w:r>
        <w:t xml:space="preserve">, one must acknowledge Manchester’s industrial heritage. The city was built on hard work, education, and self-improvement during the Industrial Revolution. The establishment of free public libraries in Manchester during the nineteenth century was a radical democratic act, designed to educate workers and provide a sanctuary from the noise of the mills. Today, that legacy persists but has adapted. The Central Library on St Peter’s Square is not just an architectural marvel housing millions of items; it is a beacon of modern civic pride. Here, the</w:t>
      </w:r>
      <w:r>
        <w:t xml:space="preserve"> </w:t>
      </w:r>
      <w:r>
        <w:rPr>
          <w:bCs/>
          <w:b/>
        </w:rPr>
        <w:t xml:space="preserve">Librarian</w:t>
      </w:r>
      <w:r>
        <w:t xml:space="preserve"> </w:t>
      </w:r>
      <w:r>
        <w:t xml:space="preserve">serves as a guide through centuries of history and innovation, connecting past industrial grit with present-day creative energy.</w:t>
      </w:r>
    </w:p>
    <w:bookmarkEnd w:id="20"/>
    <w:bookmarkStart w:id="21" w:name="bridging-the-digital-divide"/>
    <w:p>
      <w:pPr>
        <w:pStyle w:val="Heading2"/>
      </w:pPr>
      <w:r>
        <w:t xml:space="preserve">Bridging the Digital Divide</w:t>
      </w:r>
    </w:p>
    <w:p>
      <w:pPr>
        <w:pStyle w:val="FirstParagraph"/>
      </w:pPr>
      <w:r>
        <w:t xml:space="preserve">In</w:t>
      </w:r>
      <w:r>
        <w:t xml:space="preserve"> </w:t>
      </w:r>
      <w:r>
        <w:rPr>
          <w:bCs/>
          <w:b/>
        </w:rPr>
        <w:t xml:space="preserve">United Kingdom Manchester</w:t>
      </w:r>
      <w:r>
        <w:t xml:space="preserve">, as in many metropolitan areas, access to technology is not guaranteed for all citizens. For many residents, particularly the elderly or those on low incomes, libraries are the only place with reliable internet and computer access. Consequently, the role of the</w:t>
      </w:r>
      <w:r>
        <w:t xml:space="preserve"> </w:t>
      </w:r>
      <w:r>
        <w:rPr>
          <w:bCs/>
          <w:b/>
        </w:rPr>
        <w:t xml:space="preserve">Librarian</w:t>
      </w:r>
      <w:r>
        <w:t xml:space="preserve"> </w:t>
      </w:r>
      <w:r>
        <w:t xml:space="preserve">has expanded to include that of a digital literacy coach. They do not simply check out books; they teach how to apply for jobs online, navigate government services via GOV.UK platforms, conduct academic research for university students at Manchester Metropolitan University or The University of Manchester, and even assist with basic coding workshops. In this sense, the</w:t>
      </w:r>
      <w:r>
        <w:t xml:space="preserve"> </w:t>
      </w:r>
      <w:r>
        <w:rPr>
          <w:bCs/>
          <w:b/>
        </w:rPr>
        <w:t xml:space="preserve">Librarian</w:t>
      </w:r>
      <w:r>
        <w:t xml:space="preserve"> </w:t>
      </w:r>
      <w:r>
        <w:t xml:space="preserve">is a critical agent in preventing social exclusion by ensuring that digital barriers do not equate to opportunity barriers.</w:t>
      </w:r>
    </w:p>
    <w:bookmarkEnd w:id="21"/>
    <w:bookmarkStart w:id="22" w:name="social-prescribing-and-community-health"/>
    <w:p>
      <w:pPr>
        <w:pStyle w:val="Heading2"/>
      </w:pPr>
      <w:r>
        <w:t xml:space="preserve">Social Prescribing and Community Health</w:t>
      </w:r>
    </w:p>
    <w:p>
      <w:pPr>
        <w:pStyle w:val="FirstParagraph"/>
      </w:pPr>
      <w:r>
        <w:t xml:space="preserve">A particularly innovative aspect of librarianship in</w:t>
      </w:r>
      <w:r>
        <w:t xml:space="preserve"> </w:t>
      </w:r>
      <w:r>
        <w:rPr>
          <w:bCs/>
          <w:b/>
        </w:rPr>
        <w:t xml:space="preserve">United Kingdom Manchester</w:t>
      </w:r>
      <w:r>
        <w:t xml:space="preserve">, reflecting broader trends across the UK, is the integration of libraries into healthcare systems. Under initiatives like social prescribing, General Practitioners (GPs) can refer patients suffering from loneliness or mild depression to community assets such as libraries. The</w:t>
      </w:r>
      <w:r>
        <w:t xml:space="preserve"> </w:t>
      </w:r>
      <w:r>
        <w:rPr>
          <w:bCs/>
          <w:b/>
        </w:rPr>
        <w:t xml:space="preserve">Librarian</w:t>
      </w:r>
      <w:r>
        <w:t xml:space="preserve"> </w:t>
      </w:r>
      <w:r>
        <w:t xml:space="preserve">becomes a first point of contact for wellbeing programs. They organize reading groups that foster social interaction, host mindfulness sessions in quiet corners of the library, and provide safe spaces for those who may feel isolated. In a city with diverse demographic needs, this proactive approach to health transforms the library from a passive repository into an active therapeutic environment.</w:t>
      </w:r>
    </w:p>
    <w:bookmarkEnd w:id="22"/>
    <w:bookmarkStart w:id="23" w:name="cultural-stewardship-and-diversity"/>
    <w:p>
      <w:pPr>
        <w:pStyle w:val="Heading2"/>
      </w:pPr>
      <w:r>
        <w:t xml:space="preserve">Cultural Stewardship and Diversity</w:t>
      </w:r>
    </w:p>
    <w:p>
      <w:pPr>
        <w:pStyle w:val="FirstParagraph"/>
      </w:pPr>
      <w:r>
        <w:t xml:space="preserve">Manchester is renowned as a capital of music, art, and multiculturalism. The</w:t>
      </w:r>
      <w:r>
        <w:t xml:space="preserve"> </w:t>
      </w:r>
      <w:r>
        <w:rPr>
          <w:bCs/>
          <w:b/>
        </w:rPr>
        <w:t xml:space="preserve">Librarian</w:t>
      </w:r>
      <w:r>
        <w:t xml:space="preserve"> </w:t>
      </w:r>
      <w:r>
        <w:t xml:space="preserve">plays a pivotal role in preserving and promoting this cultural richness. Collections are curated to reflect the voices of Manchester’s diverse communities, including significant collections related to local history, immigrant experiences, and contemporary arts. Furthermore,</w:t>
      </w:r>
      <w:r>
        <w:t xml:space="preserve"> </w:t>
      </w:r>
      <w:r>
        <w:rPr>
          <w:iCs/>
          <w:i/>
        </w:rPr>
        <w:t xml:space="preserve">Librarian</w:t>
      </w:r>
      <w:r>
        <w:t xml:space="preserve">s curate exhibitions that celebrate local talent, from poet Carol Ann Duffy to musical icons like Joy Division or Oasis. By doing so, they validate the identities of residents and foster a sense of belonging. In</w:t>
      </w:r>
      <w:r>
        <w:t xml:space="preserve"> </w:t>
      </w:r>
      <w:r>
        <w:rPr>
          <w:bCs/>
          <w:b/>
        </w:rPr>
        <w:t xml:space="preserve">United Kingdom Manchester</w:t>
      </w:r>
      <w:r>
        <w:t xml:space="preserve">, where community cohesion is vital, the library serves as a neutral ground where different cultures intersect, learn from one another, and find shared narratives.</w:t>
      </w:r>
    </w:p>
    <w:bookmarkEnd w:id="23"/>
    <w:bookmarkStart w:id="24" w:name="educational-support-beyond-the-classroom"/>
    <w:p>
      <w:pPr>
        <w:pStyle w:val="Heading2"/>
      </w:pPr>
      <w:r>
        <w:t xml:space="preserve">Educational Support Beyond the Classroom</w:t>
      </w:r>
    </w:p>
    <w:p>
      <w:pPr>
        <w:pStyle w:val="FirstParagraph"/>
      </w:pPr>
      <w:r>
        <w:t xml:space="preserve">The educational ecosystem in</w:t>
      </w:r>
      <w:r>
        <w:t xml:space="preserve"> </w:t>
      </w:r>
      <w:r>
        <w:rPr>
          <w:bCs/>
          <w:b/>
        </w:rPr>
        <w:t xml:space="preserve">United Kingdom Manchester</w:t>
      </w:r>
      <w:r>
        <w:t xml:space="preserve"> </w:t>
      </w:r>
      <w:r>
        <w:t xml:space="preserve">is robust, yet formal schooling does not meet every learning need. The</w:t>
      </w:r>
      <w:r>
        <w:t xml:space="preserve"> </w:t>
      </w:r>
      <w:r>
        <w:rPr>
          <w:bCs/>
          <w:b/>
        </w:rPr>
        <w:t xml:space="preserve">Librarian</w:t>
      </w:r>
      <w:r>
        <w:t xml:space="preserve">, particularly those working in branch libraries across districts like Salford, Rochdale, or Stockport which fall within the Greater Manchester conurbation, acts as a supplementary educator. They support students with homework clubs during exam periods and provide resources for lifelong learners who wish to upskill in an ever-changing job market. In an era of rapid economic shift post-Brexit and post-pandemic, the ability of the</w:t>
      </w:r>
      <w:r>
        <w:t xml:space="preserve"> </w:t>
      </w:r>
      <w:r>
        <w:rPr>
          <w:bCs/>
          <w:b/>
        </w:rPr>
        <w:t xml:space="preserve">Librarian</w:t>
      </w:r>
      <w:r>
        <w:t xml:space="preserve"> </w:t>
      </w:r>
      <w:r>
        <w:t xml:space="preserve">to offer neutral, verified information is more crucial than ever to combat misinformation and support informed citizenship.</w:t>
      </w:r>
    </w:p>
    <w:bookmarkEnd w:id="24"/>
    <w:bookmarkStart w:id="25" w:name="the-future-resilience-and-adaptation"/>
    <w:p>
      <w:pPr>
        <w:pStyle w:val="Heading2"/>
      </w:pPr>
      <w:r>
        <w:t xml:space="preserve">The Future: Resilience and Adaptation</w:t>
      </w:r>
    </w:p>
    <w:p>
      <w:pPr>
        <w:pStyle w:val="FirstParagraph"/>
      </w:pPr>
      <w:r>
        <w:t xml:space="preserve">Looking forward, the role of the</w:t>
      </w:r>
      <w:r>
        <w:t xml:space="preserve"> </w:t>
      </w:r>
      <w:r>
        <w:rPr>
          <w:bCs/>
          <w:b/>
        </w:rPr>
        <w:t xml:space="preserve">Librarian</w:t>
      </w:r>
    </w:p>
    <w:p>
      <w:pPr>
        <w:pStyle w:val="BodyText"/>
      </w:pPr>
      <w:r>
        <w:t xml:space="preserve">United Kingdom Manchester</w:t>
      </w:r>
    </w:p>
    <w:bookmarkEnd w:id="25"/>
    <w:bookmarkStart w:id="26" w:name="conclusion"/>
    <w:p>
      <w:pPr>
        <w:pStyle w:val="Heading2"/>
      </w:pPr>
      <w:r>
        <w:t xml:space="preserve">Conclusion</w:t>
      </w:r>
    </w:p>
    <w:p>
      <w:pPr>
        <w:pStyle w:val="FirstParagraph"/>
      </w:pPr>
      <w:r>
        <w:t xml:space="preserve">In conclusion, the</w:t>
      </w:r>
      <w:r>
        <w:t xml:space="preserve"> </w:t>
      </w:r>
      <w:r>
        <w:rPr>
          <w:bCs/>
          <w:b/>
        </w:rPr>
        <w:t xml:space="preserve">Librarian</w:t>
      </w:r>
    </w:p>
    <w:p>
      <w:pPr>
        <w:pStyle w:val="BodyText"/>
      </w:pPr>
      <w:r>
        <w:t xml:space="preserve">United Kingdom Manchester</w:t>
      </w:r>
    </w:p>
    <w:p>
      <w:pPr>
        <w:pStyle w:val="BodyText"/>
      </w:pPr>
      <w:r>
        <w:t xml:space="preserve">Librarian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Librarian: A Pillar of Community in United Kingdom Manchester</dc:title>
  <dc:creator/>
  <dc:language>en</dc:language>
  <cp:keywords/>
  <dcterms:created xsi:type="dcterms:W3CDTF">2026-07-29T07:02:01Z</dcterms:created>
  <dcterms:modified xsi:type="dcterms:W3CDTF">2026-07-29T07:02:01Z</dcterms:modified>
</cp:coreProperties>
</file>

<file path=docProps/custom.xml><?xml version="1.0" encoding="utf-8"?>
<Properties xmlns="http://schemas.openxmlformats.org/officeDocument/2006/custom-properties" xmlns:vt="http://schemas.openxmlformats.org/officeDocument/2006/docPropsVTypes"/>
</file>