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Uzbekistan</w:t>
      </w:r>
      <w:r>
        <w:t xml:space="preserve"> </w:t>
      </w:r>
      <w:r>
        <w:t xml:space="preserve">Tashkent</w:t>
      </w:r>
    </w:p>
    <w:bookmarkStart w:id="25" w:name="Xbe758c08f74a6b6a6a636b22673d03405004527"/>
    <w:p>
      <w:pPr>
        <w:pStyle w:val="Heading1"/>
      </w:pPr>
      <w:r>
        <w:t xml:space="preserve">The Pillar of Knowledge: The Evolving Role of the Librarian in Uzbekistan Tashkent</w:t>
      </w:r>
    </w:p>
    <w:p>
      <w:pPr>
        <w:pStyle w:val="FirstParagraph"/>
      </w:pPr>
      <w:r>
        <w:t xml:space="preserve">In the bustling metropolis of</w:t>
      </w:r>
      <w:r>
        <w:t xml:space="preserve"> </w:t>
      </w:r>
      <w:r>
        <w:t xml:space="preserve">Uzbekistan Tashkent</w:t>
      </w:r>
      <w:r>
        <w:t xml:space="preserve">, where ancient Silk Road heritage meets rapid modernization, the institution of the library stands as a beacon of continuity and progress. Amidst this dynamic urban landscape, one figure emerges as central to this transformation: the librarian. Far from being mere custodians of books in quiet corners, librarians in</w:t>
      </w:r>
      <w:r>
        <w:t xml:space="preserve"> </w:t>
      </w:r>
      <w:r>
        <w:t xml:space="preserve">Uzbekistan Tashkent</w:t>
      </w:r>
      <w:r>
        <w:t xml:space="preserve"> </w:t>
      </w:r>
      <w:r>
        <w:t xml:space="preserve">are becoming active architects of community education, digital bridges for the youth, and guardians of national cultural identity. This essay explores the multifaceted role of the modern librarian within this specific geographic and cultural context.</w:t>
      </w:r>
    </w:p>
    <w:bookmarkStart w:id="20" w:name="Xf0873cf0eeb6d0d269a4c59c2b30a34cbab0a70"/>
    <w:p>
      <w:pPr>
        <w:pStyle w:val="Heading2"/>
      </w:pPr>
      <w:r>
        <w:t xml:space="preserve">The Historical Context: From Archive to Active Hub</w:t>
      </w:r>
    </w:p>
    <w:p>
      <w:pPr>
        <w:pStyle w:val="FirstParagraph"/>
      </w:pPr>
      <w:r>
        <w:t xml:space="preserve">To understand the contemporary significance of a librarian in</w:t>
      </w:r>
      <w:r>
        <w:t xml:space="preserve"> </w:t>
      </w:r>
      <w:r>
        <w:t xml:space="preserve">Uzbekistan Tashkent</w:t>
      </w:r>
      <w:r>
        <w:t xml:space="preserve">, one must first appreciate the region's deep historical relationship with knowledge. Uzbekistan has long been a crossroads of civilizations, where scholars from across Asia and Europe gathered to exchange ideas. In Tashkent, this legacy is visible in institutions like the Academy of Sciences Library and various public reading rooms that date back to the Soviet era. However, following independence and the subsequent economic boom of the last two decades, Tashkent has transformed into a city of glass skyscrapers and smart technologies.</w:t>
      </w:r>
    </w:p>
    <w:p>
      <w:pPr>
        <w:pStyle w:val="BodyText"/>
      </w:pPr>
      <w:r>
        <w:t xml:space="preserve">In this transition, the role of the librarian has had to evolve drastically. The traditional image of a silent guardian shushing patrons is obsolete in modern</w:t>
      </w:r>
      <w:r>
        <w:t xml:space="preserve"> </w:t>
      </w:r>
      <w:r>
        <w:t xml:space="preserve">Uzbekistan Tashkent</w:t>
      </w:r>
      <w:r>
        <w:t xml:space="preserve">. Today’s librarians are expected to manage vast digital databases, assist with coding workshops for teenagers, and curate spaces that encourage collaboration rather than just isolation. They are the bridge between the rich manuscript traditions of the past and the high-speed internet access of the future.</w:t>
      </w:r>
    </w:p>
    <w:bookmarkEnd w:id="20"/>
    <w:bookmarkStart w:id="21" w:name="digital-literacy-and-information-access"/>
    <w:p>
      <w:pPr>
        <w:pStyle w:val="Heading2"/>
      </w:pPr>
      <w:r>
        <w:t xml:space="preserve">Digital Literacy and Information Access</w:t>
      </w:r>
    </w:p>
    <w:p>
      <w:pPr>
        <w:pStyle w:val="FirstParagraph"/>
      </w:pPr>
      <w:r>
        <w:t xml:space="preserve">The most pressing challenge facing society in any developing nation is digital literacy. In</w:t>
      </w:r>
      <w:r>
        <w:t xml:space="preserve"> </w:t>
      </w:r>
      <w:r>
        <w:t xml:space="preserve">Uzbekistan Tashkent</w:t>
      </w:r>
      <w:r>
        <w:t xml:space="preserve">, as mobile phone penetration soars, the gap between those who can effectively navigate digital information and those who cannot widens. Here, the librarian plays a critical role as an educator and facilitator.</w:t>
      </w:r>
    </w:p>
    <w:p>
      <w:pPr>
        <w:pStyle w:val="BodyText"/>
      </w:pPr>
      <w:r>
        <w:t xml:space="preserve">Librarians in Tashkent are increasingly taking on responsibilities that extend far beyond cataloging books. They conduct workshops on internet safety, research methodologies, and basic computer skills for elderly citizens who may feel excluded by rapid technological changes. For students in universities such as Tashkent State Technical University or the National University of Uzbekistan, librarians provide essential guidance on navigating international academic databases. In this sense, the librarian is not just a provider of resources but a critical enabler of social equity, ensuring that information remains accessible to all strata of society in</w:t>
      </w:r>
      <w:r>
        <w:t xml:space="preserve"> </w:t>
      </w:r>
      <w:r>
        <w:t xml:space="preserve">Uzbekistan Tashkent</w:t>
      </w:r>
      <w:r>
        <w:t xml:space="preserve">.</w:t>
      </w:r>
    </w:p>
    <w:bookmarkEnd w:id="21"/>
    <w:bookmarkStart w:id="22" w:name="cultural-preservation-and-identity"/>
    <w:p>
      <w:pPr>
        <w:pStyle w:val="Heading2"/>
      </w:pPr>
      <w:r>
        <w:t xml:space="preserve">Cultural Preservation and Identity</w:t>
      </w:r>
    </w:p>
    <w:p>
      <w:pPr>
        <w:pStyle w:val="FirstParagraph"/>
      </w:pPr>
      <w:r>
        <w:t xml:space="preserve">Beyond technology, there is a profound cultural imperative for the librarian in Central Asia. As globalization influences local languages and customs, librarians have taken up the mantle of preserving Uzbek heritage. In libraries across Tashkent, specialized sections are dedicated to Chagatai literature, historical manuscripts from the Timurid era, and oral histories of local communities.</w:t>
      </w:r>
    </w:p>
    <w:p>
      <w:pPr>
        <w:pStyle w:val="BodyText"/>
      </w:pPr>
      <w:r>
        <w:t xml:space="preserve">The modern librarian in</w:t>
      </w:r>
      <w:r>
        <w:t xml:space="preserve"> </w:t>
      </w:r>
      <w:r>
        <w:t xml:space="preserve">Uzbekistan Tashkent</w:t>
      </w:r>
      <w:r>
        <w:t xml:space="preserve"> </w:t>
      </w:r>
      <w:r>
        <w:t xml:space="preserve">acts as a cultural curator. They organize exhibitions featuring rare books digitized from private collections and host discussions on Uzbek poetry and philosophy. By doing so, they help the youth of Tashkent connect with their roots while engaging with the global world. This dual focus—honoring tradition while embracing modernity—is a defining characteristic of library services in the capital city today.</w:t>
      </w:r>
    </w:p>
    <w:bookmarkEnd w:id="22"/>
    <w:bookmarkStart w:id="23" w:name="community-hubs-and-social-cohesion"/>
    <w:p>
      <w:pPr>
        <w:pStyle w:val="Heading2"/>
      </w:pPr>
      <w:r>
        <w:t xml:space="preserve">Community Hubs and Social Cohesion</w:t>
      </w:r>
    </w:p>
    <w:p>
      <w:pPr>
        <w:pStyle w:val="FirstParagraph"/>
      </w:pPr>
      <w:r>
        <w:t xml:space="preserve">In the high-density urban environment of Tashkent, public spaces are precious commodities. Libraries are increasingly being designed as community hubs rather than mere repositories. Librarians facilitate this shift by organizing events that foster social cohesion. These include reading clubs for children, professional networking groups for entrepreneurs in the tech sector, and language exchange programs.</w:t>
      </w:r>
    </w:p>
    <w:p>
      <w:pPr>
        <w:pStyle w:val="BodyText"/>
      </w:pPr>
      <w:r>
        <w:t xml:space="preserve">In</w:t>
      </w:r>
      <w:r>
        <w:t xml:space="preserve"> </w:t>
      </w:r>
      <w:r>
        <w:t xml:space="preserve">Uzbekistan Tashkent</w:t>
      </w:r>
      <w:r>
        <w:t xml:space="preserve">, where family and community ties are strong, libraries offer a neutral ground for diverse groups to interact. Librarians curate these interactions with sensitivity to local cultural norms while promoting open dialogue. They serve as mediators who ensure that the library remains a safe, inclusive space for everyone—from university students and IT professionals to retired scholars and homemakers.</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 profession of librarianship in</w:t>
      </w:r>
      <w:r>
        <w:t xml:space="preserve"> </w:t>
      </w:r>
      <w:r>
        <w:t xml:space="preserve">Uzbekistan Tashkent</w:t>
      </w:r>
      <w:r>
        <w:t xml:space="preserve"> </w:t>
      </w:r>
      <w:r>
        <w:t xml:space="preserve">is undergoing a renaissance. No longer confined to the shadows of stacks, librarians are emerging as dynamic professionals who drive educational initiatives, preserve cultural heritage, and facilitate digital inclusion. They are vital to the intellectual infrastructure of the city.</w:t>
      </w:r>
    </w:p>
    <w:p>
      <w:pPr>
        <w:pStyle w:val="BodyText"/>
      </w:pPr>
      <w:r>
        <w:t xml:space="preserve">As Tashkent continues to grow into a regional center for innovation and culture, the librarian will remain an essential figure. They ensure that in a world increasingly dominated by algorithms and data points, human wisdom, critical thinking, and cultural memory are not lost. The future of knowledge in</w:t>
      </w:r>
      <w:r>
        <w:t xml:space="preserve"> </w:t>
      </w:r>
      <w:r>
        <w:t xml:space="preserve">Uzbekistan Tashkent</w:t>
      </w:r>
      <w:r>
        <w:t xml:space="preserve"> </w:t>
      </w:r>
      <w:r>
        <w:t xml:space="preserve">depends on the ability of these professionals to adapt, lead, and inspire their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Modern Uzbekistan Tashkent</dc:title>
  <dc:creator/>
  <dc:language>en</dc:language>
  <cp:keywords/>
  <dcterms:created xsi:type="dcterms:W3CDTF">2026-07-29T08:57:26Z</dcterms:created>
  <dcterms:modified xsi:type="dcterms:W3CDTF">2026-07-29T08:57:26Z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