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Belgium</w:t>
      </w:r>
      <w:r>
        <w:t xml:space="preserve"> </w:t>
      </w:r>
      <w:r>
        <w:t xml:space="preserve">Brussels</w:t>
      </w:r>
    </w:p>
    <w:p>
      <w:pPr>
        <w:pStyle w:val="FirstParagraph"/>
      </w:pPr>
      <w:r>
        <w:t xml:space="preserve">```html</w:t>
      </w:r>
    </w:p>
    <w:bookmarkStart w:id="27" w:name="X45da4df2e6eade1a36dc4a04b6b37481cd0dd8f"/>
    <w:p>
      <w:pPr>
        <w:pStyle w:val="Heading1"/>
      </w:pPr>
      <w:r>
        <w:t xml:space="preserve">The Strategic Role of a Marketing Manager in Belgium Brussels</w:t>
      </w:r>
    </w:p>
    <w:p>
      <w:pPr>
        <w:pStyle w:val="FirstParagraph"/>
      </w:pPr>
      <w:r>
        <w:t xml:space="preserve">In the dynamic landscape of modern business, few roles carry as much weight and complexity as that of the</w:t>
      </w:r>
      <w:r>
        <w:t xml:space="preserve"> </w:t>
      </w:r>
      <w:r>
        <w:rPr>
          <w:bCs/>
          <w:b/>
        </w:rPr>
        <w:t xml:space="preserve">Marketing Manager</w:t>
      </w:r>
      <w:r>
        <w:t xml:space="preserve">. Nowhere is this role more critical than in</w:t>
      </w:r>
      <w:r>
        <w:t xml:space="preserve"> </w:t>
      </w:r>
      <w:r>
        <w:rPr>
          <w:bCs/>
          <w:b/>
        </w:rPr>
        <w:t xml:space="preserve">Belgium Brussels</w:t>
      </w:r>
      <w:r>
        <w:t xml:space="preserve">, a city that serves not only as the capital of one of Europe's most diverse nations but also as the de facto capital of the European Union. This unique geopolitical position creates a distinct ecosystem for marketing professionals, requiring a blend of strategic foresight, cultural intelligence, and regulatory compliance. The following essay explores the multifaceted responsibilities of a Marketing Manager within this specific context, highlighting why their contribution is indispensable to organizational success in</w:t>
      </w:r>
      <w:r>
        <w:t xml:space="preserve"> </w:t>
      </w:r>
      <w:r>
        <w:rPr>
          <w:bCs/>
          <w:b/>
        </w:rPr>
        <w:t xml:space="preserve">Belgium Brussels</w:t>
      </w:r>
      <w:r>
        <w:t xml:space="preserve">.</w:t>
      </w:r>
    </w:p>
    <w:bookmarkStart w:id="20" w:name="the-unique-context-of-belgium-brussels"/>
    <w:p>
      <w:pPr>
        <w:pStyle w:val="Heading2"/>
      </w:pPr>
      <w:r>
        <w:t xml:space="preserve">The Unique Context of Belgium Brussels</w:t>
      </w:r>
    </w:p>
    <w:p>
      <w:pPr>
        <w:pStyle w:val="FirstParagraph"/>
      </w:pPr>
      <w:r>
        <w:t xml:space="preserve">To understand the role of a</w:t>
      </w:r>
      <w:r>
        <w:t xml:space="preserve"> </w:t>
      </w:r>
      <w:r>
        <w:rPr>
          <w:bCs/>
          <w:b/>
        </w:rPr>
        <w:t xml:space="preserve">Marketing Manager</w:t>
      </w:r>
      <w:r>
        <w:t xml:space="preserve">, one must first appreciate the environment they operate in.</w:t>
      </w:r>
    </w:p>
    <w:p>
      <w:pPr>
        <w:pStyle w:val="BodyText"/>
      </w:pPr>
      <w:r>
        <w:t xml:space="preserve">Belgium Brussels</w:t>
      </w:r>
    </w:p>
    <w:p>
      <w:pPr>
        <w:pStyle w:val="BodyText"/>
      </w:pPr>
      <w:r>
        <w:t xml:space="preserve">is a linguistic and cultural mosaic. It is officially bilingual (French and Dutch), yet English has become the lingua franca of international business, politics, and diplomacy here due to the presence of thousands of expatriates working for EU institutions, NATO, multinational corporations, and international NGOs. For a</w:t>
      </w:r>
      <w:r>
        <w:t xml:space="preserve"> </w:t>
      </w:r>
      <w:r>
        <w:rPr>
          <w:bCs/>
          <w:b/>
        </w:rPr>
        <w:t xml:space="preserve">Marketing Manager</w:t>
      </w:r>
      <w:r>
        <w:t xml:space="preserve">, this tri-lingual reality means that marketing strategies cannot be one-size-fits-all. Campaigns must be meticulously localized to resonate with French-speaking Walloons and Flemish communities while simultaneously maintaining a global appeal through English for the international expat community.</w:t>
      </w:r>
    </w:p>
    <w:p>
      <w:pPr>
        <w:pStyle w:val="BodyText"/>
      </w:pPr>
      <w:r>
        <w:t xml:space="preserve">Furthermore,</w:t>
      </w:r>
      <w:r>
        <w:t xml:space="preserve"> </w:t>
      </w:r>
      <w:r>
        <w:rPr>
          <w:bCs/>
          <w:b/>
        </w:rPr>
        <w:t xml:space="preserve">Belgium Brussels</w:t>
      </w:r>
      <w:r>
        <w:t xml:space="preserve"> </w:t>
      </w:r>
      <w:r>
        <w:t xml:space="preserve">is a hub of regulation. As the heart of EU policymaking, marketing activities here are subject not only to Belgian national laws but also to overarching European Union directives regarding data privacy (GDPR), consumer protection, and digital services. A competent</w:t>
      </w:r>
      <w:r>
        <w:t xml:space="preserve"> </w:t>
      </w:r>
      <w:r>
        <w:rPr>
          <w:bCs/>
          <w:b/>
        </w:rPr>
        <w:t xml:space="preserve">Marketing Manager</w:t>
      </w:r>
      <w:r>
        <w:t xml:space="preserve"> </w:t>
      </w:r>
      <w:r>
        <w:t xml:space="preserve">in this region must be well-versed in these regulatory frameworks, ensuring that all marketing communications are compliant while still being creative and engaging.</w:t>
      </w:r>
    </w:p>
    <w:bookmarkEnd w:id="20"/>
    <w:bookmarkStart w:id="21" w:name="strategic-planning-and-localization"/>
    <w:p>
      <w:pPr>
        <w:pStyle w:val="Heading2"/>
      </w:pPr>
      <w:r>
        <w:t xml:space="preserve">Strategic Planning and Localization</w:t>
      </w:r>
    </w:p>
    <w:p>
      <w:pPr>
        <w:pStyle w:val="FirstParagraph"/>
      </w:pPr>
      <w:r>
        <w:t xml:space="preserve">The primary duty of a</w:t>
      </w:r>
      <w:r>
        <w:t xml:space="preserve"> </w:t>
      </w:r>
      <w:r>
        <w:rPr>
          <w:bCs/>
          <w:b/>
        </w:rPr>
        <w:t xml:space="preserve">Marketing Manager</w:t>
      </w:r>
      <w:r>
        <w:t xml:space="preserve">, particularly in a cosmopolitan city like</w:t>
      </w:r>
    </w:p>
    <w:p>
      <w:pPr>
        <w:pStyle w:val="BodyText"/>
      </w:pPr>
      <w:r>
        <w:t xml:space="preserve">Belgium Brussels</w:t>
      </w:r>
    </w:p>
    <w:p>
      <w:pPr>
        <w:pStyle w:val="BodyText"/>
      </w:pPr>
      <w:r>
        <w:t xml:space="preserve">, is strategic planning. However, this strategy must be grounded in deep local insights. This involves conducting rigorous market research to understand the nuanced preferences of different demographic segments within the city. For instance, marketing to students at Université Libre de Bruxelles requires a different tone and channel strategy than marketing to senior executives working for European Commission directorates.</w:t>
      </w:r>
    </w:p>
    <w:p>
      <w:pPr>
        <w:pStyle w:val="BodyText"/>
      </w:pPr>
      <w:r>
        <w:t xml:space="preserve">Localization goes beyond translation. It involves cultural adaptation. A</w:t>
      </w:r>
      <w:r>
        <w:t xml:space="preserve"> </w:t>
      </w:r>
      <w:r>
        <w:rPr>
          <w:bCs/>
          <w:b/>
        </w:rPr>
        <w:t xml:space="preserve">Marketing Manager</w:t>
      </w:r>
      <w:r>
        <w:t xml:space="preserve"> </w:t>
      </w:r>
      <w:r>
        <w:t xml:space="preserve">must ensure that branding elements respect local traditions, holidays, and social norms. In</w:t>
      </w:r>
    </w:p>
    <w:p>
      <w:pPr>
        <w:pStyle w:val="BodyText"/>
      </w:pPr>
      <w:r>
        <w:t xml:space="preserve">Belgium Brussels</w:t>
      </w:r>
    </w:p>
    <w:p>
      <w:pPr>
        <w:pStyle w:val="BodyText"/>
      </w:pPr>
      <w:r>
        <w:t xml:space="preserve">, where historical layers intersect with modernity, campaigns often succeed when they leverage local heritage or address contemporary urban challenges such as sustainability and digital inclusion.</w:t>
      </w:r>
    </w:p>
    <w:bookmarkEnd w:id="21"/>
    <w:bookmarkStart w:id="22" w:name="Xaad51b7663ecff3db65f70ce902508a772a4518"/>
    <w:p>
      <w:pPr>
        <w:pStyle w:val="Heading2"/>
      </w:pPr>
      <w:r>
        <w:t xml:space="preserve">Digital Transformation and Omnichannel Presence</w:t>
      </w:r>
    </w:p>
    <w:p>
      <w:pPr>
        <w:pStyle w:val="FirstParagraph"/>
      </w:pPr>
      <w:r>
        <w:t xml:space="preserve">In the 21st century, the role of a</w:t>
      </w:r>
      <w:r>
        <w:t xml:space="preserve"> </w:t>
      </w:r>
      <w:r>
        <w:rPr>
          <w:bCs/>
          <w:b/>
        </w:rPr>
        <w:t xml:space="preserve">Marketing Manager</w:t>
      </w:r>
      <w:r>
        <w:t xml:space="preserve"> </w:t>
      </w:r>
      <w:r>
        <w:t xml:space="preserve">has shifted significantly towards digital mastery. In</w:t>
      </w:r>
    </w:p>
    <w:p>
      <w:pPr>
        <w:pStyle w:val="BodyText"/>
      </w:pPr>
      <w:r>
        <w:t xml:space="preserve">Belgium Brussels</w:t>
      </w:r>
    </w:p>
    <w:p>
      <w:pPr>
        <w:pStyle w:val="BodyText"/>
      </w:pPr>
      <w:r>
        <w:t xml:space="preserve">, where internet penetration is high and digital literacy across populations is strong, an effective online presence is non-negotiable. The</w:t>
      </w:r>
      <w:r>
        <w:t xml:space="preserve"> </w:t>
      </w:r>
      <w:r>
        <w:rPr>
          <w:bCs/>
          <w:b/>
        </w:rPr>
        <w:t xml:space="preserve">Marketing Manager</w:t>
      </w:r>
      <w:r>
        <w:t xml:space="preserve"> </w:t>
      </w:r>
      <w:r>
        <w:t xml:space="preserve">oversees the development and execution of omnichannel strategies that integrate social media, search engine optimization (SEO), content marketing, and email campaigns.</w:t>
      </w:r>
    </w:p>
    <w:p>
      <w:pPr>
        <w:pStyle w:val="BodyText"/>
      </w:pPr>
      <w:r>
        <w:t xml:space="preserve">Social media platforms are particularly vital in</w:t>
      </w:r>
    </w:p>
    <w:p>
      <w:pPr>
        <w:pStyle w:val="BodyText"/>
      </w:pPr>
      <w:r>
        <w:t xml:space="preserve">Belgium Brussels</w:t>
      </w:r>
    </w:p>
    <w:p>
      <w:pPr>
        <w:pStyle w:val="BodyText"/>
      </w:pPr>
      <w:r>
        <w:t xml:space="preserve">. LinkedIn is crucial for B2B engagements given the concentration of international organizations. Instagram and TikTok may be more effective for reaching younger demographics or promoting lifestyle brands. The</w:t>
      </w:r>
      <w:r>
        <w:t xml:space="preserve"> </w:t>
      </w:r>
      <w:r>
        <w:rPr>
          <w:bCs/>
          <w:b/>
        </w:rPr>
        <w:t xml:space="preserve">Marketing Manager</w:t>
      </w:r>
      <w:r>
        <w:t xml:space="preserve"> </w:t>
      </w:r>
      <w:r>
        <w:t xml:space="preserve">must analyze data from these channels to optimize ROI, adjust targeting parameters, and create personalized user experiences.</w:t>
      </w:r>
    </w:p>
    <w:bookmarkEnd w:id="22"/>
    <w:bookmarkStart w:id="23" w:name="X265c9a5fa5eff6f72f819fc98855aa476221a1d"/>
    <w:p>
      <w:pPr>
        <w:pStyle w:val="Heading2"/>
      </w:pPr>
      <w:r>
        <w:t xml:space="preserve">Stakeholder Management and Cross-Functional Leadership</w:t>
      </w:r>
    </w:p>
    <w:p>
      <w:pPr>
        <w:pStyle w:val="FirstParagraph"/>
      </w:pPr>
      <w:r>
        <w:t xml:space="preserve">A</w:t>
      </w:r>
      <w:r>
        <w:t xml:space="preserve"> </w:t>
      </w:r>
      <w:r>
        <w:rPr>
          <w:bCs/>
          <w:b/>
        </w:rPr>
        <w:t xml:space="preserve">Marketing Manager</w:t>
      </w:r>
      <w:r>
        <w:t xml:space="preserve"> </w:t>
      </w:r>
      <w:r>
        <w:t xml:space="preserve">does not work in isolation. In the complex corporate environments typical of</w:t>
      </w:r>
    </w:p>
    <w:p>
      <w:pPr>
        <w:pStyle w:val="BodyText"/>
      </w:pPr>
      <w:r>
        <w:t xml:space="preserve">Belgium Brussels</w:t>
      </w:r>
    </w:p>
    <w:p>
      <w:pPr>
        <w:pStyle w:val="BodyText"/>
      </w:pPr>
      <w:r>
        <w:t xml:space="preserve">, collaboration is key. The marketing leader must coordinate with sales teams to ensure lead generation aligns with revenue goals, work with product development teams to position new offerings effectively, and liaise with public relations agencies to manage brand reputation.</w:t>
      </w:r>
    </w:p>
    <w:p>
      <w:pPr>
        <w:pStyle w:val="BodyText"/>
      </w:pPr>
      <w:r>
        <w:t xml:space="preserve">This role also involves significant stakeholder management. In</w:t>
      </w:r>
    </w:p>
    <w:p>
      <w:pPr>
        <w:pStyle w:val="BodyText"/>
      </w:pPr>
      <w:r>
        <w:t xml:space="preserve">Belgium Brussels</w:t>
      </w:r>
    </w:p>
    <w:p>
      <w:pPr>
        <w:pStyle w:val="BodyText"/>
      </w:pPr>
      <w:r>
        <w:t xml:space="preserve">, many organizations have diverse stakeholders from different cultural backgrounds. The</w:t>
      </w:r>
      <w:r>
        <w:t xml:space="preserve"> </w:t>
      </w:r>
      <w:r>
        <w:rPr>
          <w:bCs/>
          <w:b/>
        </w:rPr>
        <w:t xml:space="preserve">Marketing Manager</w:t>
      </w:r>
      <w:r>
        <w:t xml:space="preserve"> </w:t>
      </w:r>
      <w:r>
        <w:t xml:space="preserve">must communicate marketing plans clearly to senior leadership, justifying budgets and strategies with data-driven insights. They must also foster a creative culture within their team, encouraging innovation while maintaining alignment with broader organizational objectives.</w:t>
      </w:r>
    </w:p>
    <w:bookmarkEnd w:id="23"/>
    <w:bookmarkStart w:id="24" w:name="crisis-management-and-brand-reputation"/>
    <w:p>
      <w:pPr>
        <w:pStyle w:val="Heading2"/>
      </w:pPr>
      <w:r>
        <w:t xml:space="preserve">Crisis Management and Brand Reputation</w:t>
      </w:r>
    </w:p>
    <w:p>
      <w:pPr>
        <w:pStyle w:val="FirstParagraph"/>
      </w:pPr>
      <w:r>
        <w:t xml:space="preserve">In an era of instant information, brand reputation can change rapidly. The</w:t>
      </w:r>
      <w:r>
        <w:t xml:space="preserve"> </w:t>
      </w:r>
      <w:r>
        <w:rPr>
          <w:bCs/>
          <w:b/>
        </w:rPr>
        <w:t xml:space="preserve">Marketing Manager</w:t>
      </w:r>
      <w:r>
        <w:t xml:space="preserve"> </w:t>
      </w:r>
      <w:r>
        <w:t xml:space="preserve">plays a pivotal role in crisis management. In</w:t>
      </w:r>
    </w:p>
    <w:p>
      <w:pPr>
        <w:pStyle w:val="BodyText"/>
      </w:pPr>
      <w:r>
        <w:t xml:space="preserve">Belgium Brussels</w:t>
      </w:r>
    </w:p>
    <w:p>
      <w:pPr>
        <w:pStyle w:val="BodyText"/>
      </w:pPr>
      <w:r>
        <w:t xml:space="preserve">, where media scrutiny is intense due to the high visibility of political and corporate entities, any misstep can have significant consequences. A proactive</w:t>
      </w:r>
      <w:r>
        <w:t xml:space="preserve"> </w:t>
      </w:r>
      <w:r>
        <w:rPr>
          <w:bCs/>
          <w:b/>
        </w:rPr>
        <w:t xml:space="preserve">Marketing Manager</w:t>
      </w:r>
      <w:r>
        <w:t xml:space="preserve"> </w:t>
      </w:r>
      <w:r>
        <w:t xml:space="preserve">develops communication protocols for potential crises, monitors brand sentiment across digital channels, and ensures that responses are timely, transparent, and empathetic.</w:t>
      </w:r>
    </w:p>
    <w:bookmarkEnd w:id="24"/>
    <w:bookmarkStart w:id="25" w:name="Xf37bd47f200315a9db735162221ec83a3c3f5b6"/>
    <w:p>
      <w:pPr>
        <w:pStyle w:val="Heading2"/>
      </w:pPr>
      <w:r>
        <w:t xml:space="preserve">Sustainability and Corporate Social Responsibility (CSR)</w:t>
      </w:r>
    </w:p>
    <w:p>
      <w:pPr>
        <w:pStyle w:val="FirstParagraph"/>
      </w:pPr>
      <w:r>
        <w:t xml:space="preserve">Modern consumers in</w:t>
      </w:r>
    </w:p>
    <w:p>
      <w:pPr>
        <w:pStyle w:val="BodyText"/>
      </w:pPr>
      <w:r>
        <w:t xml:space="preserve">Belgium Brussels</w:t>
      </w:r>
    </w:p>
    <w:p>
      <w:pPr>
        <w:pStyle w:val="BodyText"/>
      </w:pPr>
      <w:r>
        <w:t xml:space="preserve">, particularly in the EU context where sustainability is a core value, increasingly favor brands that demonstrate corporate social responsibility. The</w:t>
      </w:r>
      <w:r>
        <w:t xml:space="preserve"> </w:t>
      </w:r>
      <w:r>
        <w:rPr>
          <w:bCs/>
          <w:b/>
        </w:rPr>
        <w:t xml:space="preserve">Marketing Manager</w:t>
      </w:r>
      <w:r>
        <w:t xml:space="preserve"> </w:t>
      </w:r>
      <w:r>
        <w:t xml:space="preserve">is instrumental in embedding CSR into the brand narrative. This involves promoting eco-friendly initiatives, supporting local community projects, and ensuring ethical supply chains are communicated effectively to build trust and loyalty among conscious consumers.</w:t>
      </w:r>
    </w:p>
    <w:bookmarkEnd w:id="25"/>
    <w:bookmarkStart w:id="26" w:name="conclusion"/>
    <w:p>
      <w:pPr>
        <w:pStyle w:val="Heading2"/>
      </w:pPr>
      <w:r>
        <w:t xml:space="preserve">Conclusion</w:t>
      </w:r>
    </w:p>
    <w:p>
      <w:pPr>
        <w:pStyle w:val="FirstParagraph"/>
      </w:pPr>
      <w:r>
        <w:t xml:space="preserve">In conclusion, the role of a</w:t>
      </w:r>
      <w:r>
        <w:t xml:space="preserve"> </w:t>
      </w:r>
      <w:r>
        <w:rPr>
          <w:bCs/>
          <w:b/>
        </w:rPr>
        <w:t xml:space="preserve">Marketing Manager</w:t>
      </w:r>
      <w:r>
        <w:t xml:space="preserve"> </w:t>
      </w:r>
      <w:r>
        <w:t xml:space="preserve">in</w:t>
      </w:r>
    </w:p>
    <w:p>
      <w:pPr>
        <w:pStyle w:val="BodyText"/>
      </w:pPr>
      <w:r>
        <w:t xml:space="preserve">Belgium Brussels</w:t>
      </w:r>
    </w:p>
    <w:p>
      <w:pPr>
        <w:pStyle w:val="BodyText"/>
      </w:pPr>
      <w:r>
        <w:t xml:space="preserve">, is far more than just promoting products or services. It is a strategic leadership position that requires navigating a complex web of cultural, linguistic, regulatory, and digital challenges. Success in this role demands adaptability, creativity, and a deep understanding of the local market dynamics unique to</w:t>
      </w:r>
    </w:p>
    <w:p>
      <w:pPr>
        <w:pStyle w:val="BodyText"/>
      </w:pPr>
      <w:r>
        <w:t xml:space="preserve">Belgium Brussels</w:t>
      </w:r>
    </w:p>
    <w:p>
      <w:pPr>
        <w:pStyle w:val="BodyText"/>
      </w:pPr>
      <w:r>
        <w:t xml:space="preserve">. As the city continues to evolve as a global hub for international business and diplomacy, the importance of skilled</w:t>
      </w:r>
      <w:r>
        <w:t xml:space="preserve"> </w:t>
      </w:r>
      <w:r>
        <w:rPr>
          <w:bCs/>
          <w:b/>
        </w:rPr>
        <w:t xml:space="preserve">Marketing Managers</w:t>
      </w:r>
      <w:r>
        <w:t xml:space="preserve"> </w:t>
      </w:r>
      <w:r>
        <w:t xml:space="preserve">who can bridge gaps between diverse audiences and drive meaningful engagement will only grow. Organizations that invest in empowering their</w:t>
      </w:r>
      <w:r>
        <w:t xml:space="preserve"> </w:t>
      </w:r>
      <w:r>
        <w:rPr>
          <w:bCs/>
          <w:b/>
        </w:rPr>
        <w:t xml:space="preserve">Marketing Managers</w:t>
      </w:r>
      <w:r>
        <w:t xml:space="preserve"> </w:t>
      </w:r>
      <w:r>
        <w:t xml:space="preserve">with the right tools, knowledge, and strategic freedom are better positioned to thrive in this vibrant European capital.</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Marketing Manager in Belgium Brussels</dc:title>
  <dc:creator/>
  <dc:language>en</dc:language>
  <cp:keywords/>
  <dcterms:created xsi:type="dcterms:W3CDTF">2026-07-29T16:06:07Z</dcterms:created>
  <dcterms:modified xsi:type="dcterms:W3CDTF">2026-07-29T16:06:07Z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