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6" w:name="X3cd1800981869a37383421e5a96935f87bdd043"/>
    <w:p>
      <w:pPr>
        <w:pStyle w:val="Heading1"/>
      </w:pPr>
      <w:r>
        <w:t xml:space="preserve">The Strategic Role of the Marketing Manager in Colombia Medellín</w:t>
      </w:r>
    </w:p>
    <w:p>
      <w:pPr>
        <w:pStyle w:val="FirstParagraph"/>
      </w:pPr>
      <w:r>
        <w:t xml:space="preserve">In the rapidly evolving landscape of global business, few cities exemplify the intersection of tradition and modernity as vividly as Medellín, Colombia. As a hub for innovation, tourism, and commerce in Latin America, this vibrant metropolis presents unique challenges and opportunities for corporate growth. At the heart of navigating this complex market is a critical leadership role: the Marketing Manager. This essay explores the multifaceted responsibilities of a Marketing Manager within the specific context of Colombia Medellín, analyzing how cultural nuance, digital transformation, and strategic positioning converge to drive business success.</w:t>
      </w:r>
    </w:p>
    <w:bookmarkStart w:id="20" w:name="X09a27f121c9b898f6ddad9d86757b973a039bfc"/>
    <w:p>
      <w:pPr>
        <w:pStyle w:val="Heading2"/>
      </w:pPr>
      <w:r>
        <w:t xml:space="preserve">The Dynamic Economic Context of Colombia Medellín</w:t>
      </w:r>
    </w:p>
    <w:p>
      <w:pPr>
        <w:pStyle w:val="FirstParagraph"/>
      </w:pPr>
      <w:r>
        <w:t xml:space="preserve">To understand the necessity of a robust marketing strategy, one must first appreciate the economic backdrop of Colombia Medellín. Historically known for its turbulent past, the city has undergone a remarkable renaissance, transforming into a model for urban innovation and social progress. Today, it is a thriving center for tech startups (notably through initiatives like Ruta N), tourism, and international trade. This transformation has attracted significant foreign investment and spurred local entrepreneurship.</w:t>
      </w:r>
    </w:p>
    <w:p>
      <w:pPr>
        <w:pStyle w:val="BodyText"/>
      </w:pPr>
      <w:r>
        <w:t xml:space="preserve">However, this growth brings intense competition. Companies operating in Colombia Medellín are not just competing with local entities but also with multinational corporations that recognize the city's strategic value. In this saturated environment, the Marketing Manager becomes the architect of differentiation. They must craft narratives that resonate with a consumer base that is increasingly sophisticated, digitally connected, and culturally proud.</w:t>
      </w:r>
    </w:p>
    <w:bookmarkEnd w:id="20"/>
    <w:bookmarkStart w:id="21" w:name="X49082f3f72c1cbafe3f2d39098f451b10c0d93f"/>
    <w:p>
      <w:pPr>
        <w:pStyle w:val="Heading2"/>
      </w:pPr>
      <w:r>
        <w:t xml:space="preserve">Cultural Intelligence as a Core Competency</w:t>
      </w:r>
    </w:p>
    <w:p>
      <w:pPr>
        <w:pStyle w:val="FirstParagraph"/>
      </w:pPr>
      <w:r>
        <w:t xml:space="preserve">The most distinct aspect of being a Marketing Manager in Colombia Medellín is the requirement for deep cultural intelligence. Colombian culture is high-context, relationship-oriented, and deeply rooted in community values. A generic, one-size-fits-all marketing approach rarely succeeds here. Instead, the Marketing Manager must embody "paisa" hospitality—warmth, personal connection, and trust-building—in all communications.</w:t>
      </w:r>
    </w:p>
    <w:p>
      <w:pPr>
        <w:pStyle w:val="BodyText"/>
      </w:pPr>
      <w:r>
        <w:t xml:space="preserve">For instance, advertising campaigns in this region often leverage humor, family values, and regional pride. The Marketing Manager must curate content that reflects the local dialects (such as Paisa Spanish) and cultural references to create an authentic brand identity. Failure to do so can result in perceptions of insincerity or foreign imposition. Therefore, the role extends beyond data analysis; it requires a profound empathy for the local psyche, ensuring that every campaign feels like it was born on the streets of El Poblado or Laureles rather than imported from a distant headquarters.</w:t>
      </w:r>
    </w:p>
    <w:bookmarkEnd w:id="21"/>
    <w:bookmarkStart w:id="22" w:name="Xd80df610be9a8c533172365a8efbbbd7019b14f"/>
    <w:p>
      <w:pPr>
        <w:pStyle w:val="Heading2"/>
      </w:pPr>
      <w:r>
        <w:t xml:space="preserve">Navigating Digital Transformation and Omnichannel Strategies</w:t>
      </w:r>
    </w:p>
    <w:p>
      <w:pPr>
        <w:pStyle w:val="FirstParagraph"/>
      </w:pPr>
      <w:r>
        <w:t xml:space="preserve">While tradition plays a vital role, Colombia Medellín is also at the forefront of digital adoption in Latin America. High smartphone penetration and widespread use of social media platforms like WhatsApp, Instagram, and TikTok have reshaped consumer behavior. The Marketing Manager must be adept at orchestrating omnichannel strategies that blend digital precision with human touch.</w:t>
      </w:r>
    </w:p>
    <w:p>
      <w:pPr>
        <w:pStyle w:val="BodyText"/>
      </w:pPr>
      <w:r>
        <w:t xml:space="preserve">In Medellín, WhatsApp is not just a communication tool but a primary sales channel. A successful Marketing Manager integrates conversational marketing into their strategy, using chatbots and direct agent interactions to guide customers through the buyer’s journey. Furthermore, with the rise of fintech and e-commerce platforms in Colombia, understanding data analytics is crucial. The Marketing Manager must leverage these digital footprints to personalize experiences while respecting privacy regulations such as Colombia’s Habeas Data law.</w:t>
      </w:r>
    </w:p>
    <w:p>
      <w:pPr>
        <w:pStyle w:val="BodyText"/>
      </w:pPr>
      <w:r>
        <w:t xml:space="preserve">The challenge lies in balancing automation with authenticity. While algorithms can target demographics effectively, the personal recommendation remains powerful in Colombian culture. Thus, the Marketing Manager must train teams to use digital tools to enhance, not replace, human connections.</w:t>
      </w:r>
    </w:p>
    <w:bookmarkEnd w:id="22"/>
    <w:bookmarkStart w:id="23" w:name="Xf37bd47f200315a9db735162221ec83a3c3f5b6"/>
    <w:p>
      <w:pPr>
        <w:pStyle w:val="Heading2"/>
      </w:pPr>
      <w:r>
        <w:t xml:space="preserve">Sustainability and Corporate Social Responsibility (CSR)</w:t>
      </w:r>
    </w:p>
    <w:p>
      <w:pPr>
        <w:pStyle w:val="FirstParagraph"/>
      </w:pPr>
      <w:r>
        <w:t xml:space="preserve">Another defining characteristic of the modern consumer in Colombia Medellín is their increasing concern for sustainability and social impact. The city’s transformation was deeply tied to social initiatives aimed at reducing inequality and promoting peace. Consequently, businesses that demonstrate a genuine commitment to Corporate Social Responsibility (CSR) often enjoy greater brand loyalty.</w:t>
      </w:r>
    </w:p>
    <w:p>
      <w:pPr>
        <w:pStyle w:val="BodyText"/>
      </w:pPr>
      <w:r>
        <w:t xml:space="preserve">The Marketing Manager plays a pivotal role in communicating these ethical stances. It is no longer sufficient for companies to merely claim they are sustainable; they must prove it through transparent reporting and community engagement. Whether it’s supporting local artists, investing in environmental conservation efforts around the Aburrá Valley, or promoting fair labor practices, the Marketing Manager must weave these narratives into the brand story. This aligns with the global trend of conscious capitalism while respecting local priorities.</w:t>
      </w:r>
    </w:p>
    <w:bookmarkEnd w:id="23"/>
    <w:bookmarkStart w:id="24" w:name="talent-acquisition-and-team-leadership"/>
    <w:p>
      <w:pPr>
        <w:pStyle w:val="Heading2"/>
      </w:pPr>
      <w:r>
        <w:t xml:space="preserve">Talent Acquisition and Team Leadership</w:t>
      </w:r>
    </w:p>
    <w:p>
      <w:pPr>
        <w:pStyle w:val="FirstParagraph"/>
      </w:pPr>
      <w:r>
        <w:t xml:space="preserve">Beyond external communications, a Marketing Manager in Colombia Medellín is responsible for building and leading a high-performing team. The city boasts a young, creative, and educated workforce eager to innovate. However, retaining top talent requires more than competitive salaries; it demands a culture of continuous learning and creative freedom.</w:t>
      </w:r>
    </w:p>
    <w:p>
      <w:pPr>
        <w:pStyle w:val="BodyText"/>
      </w:pPr>
      <w:r>
        <w:t xml:space="preserve">The Marketing Manager must foster an environment where experimentation is encouraged but failure is treated as a learning opportunity. This aligns with the startup mentality prevalent in Medellín’s innovation hubs. By nurturing local talent, the Marketing Manager not only ensures the team remains agile but also strengthens their connection to the market they serve.</w:t>
      </w:r>
    </w:p>
    <w:bookmarkEnd w:id="24"/>
    <w:bookmarkStart w:id="25" w:name="conclusion"/>
    <w:p>
      <w:pPr>
        <w:pStyle w:val="Heading2"/>
      </w:pPr>
      <w:r>
        <w:t xml:space="preserve">Conclusion</w:t>
      </w:r>
    </w:p>
    <w:p>
      <w:pPr>
        <w:pStyle w:val="FirstParagraph"/>
      </w:pPr>
      <w:r>
        <w:t xml:space="preserve">In conclusion, the role of a Marketing Manager in Colombia Medellín is far more than administrative; it is a strategic imperative that bridges culture, technology, and commerce. Success in this region demands a dual focus: honoring the rich cultural heritage and relational values of Colombian society while embracing the rapid pace of digital innovation. As Colombia Medellín continues to solidify its position as a global business hub, the Marketing Manager remains the key driver of brand relevance and growth.</w:t>
      </w:r>
    </w:p>
    <w:p>
      <w:pPr>
        <w:pStyle w:val="BodyText"/>
      </w:pPr>
      <w:r>
        <w:t xml:space="preserve">The challenges are significant—navigating cultural nuances, adapting to fast-changing digital landscapes, and meeting rising expectations for social responsibility. Yet, for those who master these complexities, the rewards are substantial. By leveraging local insights and global best practices, Marketing Managers can unlock the full potential of this dynamic market, ensuring that brands do not just survive but thrive in the heart of Colombia.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Strategic Role of the Marketing Manager in Colombia Medellín</dc:title>
  <dc:creator/>
  <cp:keywords/>
  <dcterms:created xsi:type="dcterms:W3CDTF">2026-07-29T17:02:01Z</dcterms:created>
  <dcterms:modified xsi:type="dcterms:W3CDTF">2026-07-29T17:02:01Z</dcterms:modified>
</cp:coreProperties>
</file>

<file path=docProps/custom.xml><?xml version="1.0" encoding="utf-8"?>
<Properties xmlns="http://schemas.openxmlformats.org/officeDocument/2006/custom-properties" xmlns:vt="http://schemas.openxmlformats.org/officeDocument/2006/docPropsVTypes"/>
</file>