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60f62a1318ad93a65fcc98649d805227e2838e"/>
    <w:p>
      <w:pPr>
        <w:pStyle w:val="Heading1"/>
      </w:pPr>
      <w:r>
        <w:t xml:space="preserve">The Strategic Evolution of the Marketing Manager in France Paris</w:t>
      </w:r>
    </w:p>
    <w:p>
      <w:pPr>
        <w:pStyle w:val="FirstParagraph"/>
      </w:pPr>
      <w:r>
        <w:t xml:space="preserve">A Comprehensive Analysis of Role, Responsibility, and Regional Nuance</w:t>
      </w:r>
    </w:p>
    <w:p>
      <w:pPr>
        <w:pStyle w:val="BodyText"/>
      </w:pPr>
      <w:r>
        <w:t xml:space="preserve">In the dynamic landscape of modern business , the role of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has transcended traditional boundaries to become one of the most pivotal positions within any corporate structure. Nowhere is this evolution more pronounced or complex than in</w:t>
      </w:r>
    </w:p>
    <w:p>
      <w:pPr>
        <w:pStyle w:val="BodyText"/>
      </w:pPr>
      <w:r>
        <w:t xml:space="preserve">France Paris, a global hub where historical prestige meets cutting-edge innovation. To understand the efficacy of marketing strategies in this specific region, one must delve deeply into how a</w:t>
      </w:r>
      <w:r>
        <w:t xml:space="preserve"> </w:t>
      </w:r>
      <w:r>
        <w:rPr>
          <w:iCs/>
          <w:i/>
        </w:rPr>
        <w:t xml:space="preserve">Marketing Manager</w:t>
      </w:r>
      <w:r>
        <w:t xml:space="preserve"> </w:t>
      </w:r>
      <w:r>
        <w:t xml:space="preserve">must navigate the unique cultural, linguistic, and competitive environment defined by the vibrant cityscape of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. This essay explores the multifaceted responsibilities , strategic imperatives , and cultural competencies required for a marketing leader to succeed in this prestigious market.</w:t>
      </w:r>
    </w:p>
    <w:bookmarkStart w:id="20" w:name="the-unique-context-of-france-paris"/>
    <w:p>
      <w:pPr>
        <w:pStyle w:val="Heading2"/>
      </w:pPr>
      <w:r>
        <w:t xml:space="preserve">The Unique Context of France Paris</w:t>
      </w:r>
    </w:p>
    <w:p>
      <w:pPr>
        <w:pStyle w:val="FirstParagraph"/>
      </w:pPr>
      <w:r>
        <w:t xml:space="preserve">Paris is not merely a city ; it is an archetype of sophistication, culture, and gastronomy . For any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, understanding the soul of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is the first step toward crafting effective campaigns. The consumer base in this region is discerning , highly educated , and deeply attached to local heritage while simultaneously embracing global trends. Unlike more price-sensitive markets , consumers in</w:t>
      </w:r>
    </w:p>
    <w:p>
      <w:pPr>
        <w:pStyle w:val="BodyText"/>
      </w:pPr>
      <w:r>
        <w:t xml:space="preserve">France Paris often prioritize quality, authenticity, brand story, and ethical responsibility over sheer cost efficiency . Therefore , the</w:t>
      </w:r>
      <w:r>
        <w:t xml:space="preserve"> </w:t>
      </w:r>
      <w:r>
        <w:rPr>
          <w:iCs/>
          <w:i/>
        </w:rPr>
        <w:t xml:space="preserve">Marketing Manager</w:t>
      </w:r>
      <w:r>
        <w:t xml:space="preserve"> </w:t>
      </w:r>
      <w:r>
        <w:t xml:space="preserve">must shift their focus from transactional selling to relational marketing. Building trust and emotional resonance is paramount in this environment. A campaign that fails to respect the cultural nuances of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will likely be rejected outright by locals who possess a strong sense of national identity and pride.</w:t>
      </w:r>
    </w:p>
    <w:bookmarkEnd w:id="20"/>
    <w:bookmarkStart w:id="21" w:name="Xbb901efbe59d02964d70cbd71fc36111a3982ae"/>
    <w:p>
      <w:pPr>
        <w:pStyle w:val="Heading2"/>
      </w:pPr>
      <w:r>
        <w:t xml:space="preserve">Cultural Intelligence and Linguistic Precision</w:t>
      </w:r>
    </w:p>
    <w:p>
      <w:pPr>
        <w:pStyle w:val="FirstParagraph"/>
      </w:pPr>
      <w:r>
        <w:t xml:space="preserve">A critical aspect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's role in this region is linguistic precision. While English may be widely spoken among expatriates and younger demographics , the heart of French commerce beats in French. The</w:t>
      </w:r>
      <w:r>
        <w:t xml:space="preserve"> </w:t>
      </w:r>
      <w:r>
        <w:rPr>
          <w:iCs/>
          <w:i/>
        </w:rPr>
        <w:t xml:space="preserve">Marketing Manager</w:t>
      </w:r>
      <w:r>
        <w:t xml:space="preserve"> </w:t>
      </w:r>
      <w:r>
        <w:t xml:space="preserve">must ensure that all messaging, from taglines to customer service scripts, reflects native-level fluency. This goes beyond mere translation ; it requires a deep understanding of idioms, humor , and social etiquette specific to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. For instance , direct translation often fails to capture the subtlety required in French advertising . A successful</w:t>
      </w:r>
      <w:r>
        <w:t xml:space="preserve"> </w:t>
      </w:r>
      <w:r>
        <w:rPr>
          <w:iCs/>
          <w:i/>
        </w:rPr>
        <w:t xml:space="preserve">Marketing Manager</w:t>
      </w:r>
      <w:r>
        <w:t xml:space="preserve"> </w:t>
      </w:r>
      <w:r>
        <w:t xml:space="preserve">in this region acts as a cultural bridge, ensuring that global brand values are adapted seamlessly into the local context without losing their essence. They must understand that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debate and intellectual engagement are part of the consumer experience . Marketing content should invite conversation rather than dictate opinion.</w:t>
      </w:r>
    </w:p>
    <w:bookmarkEnd w:id="21"/>
    <w:bookmarkStart w:id="22" w:name="X681324fcb4870e6ad6db6a42b85786ecd8cc383"/>
    <w:p>
      <w:pPr>
        <w:pStyle w:val="Heading2"/>
      </w:pPr>
      <w:r>
        <w:t xml:space="preserve">Digital Transformation and Omnichannel Strategies</w:t>
      </w:r>
    </w:p>
    <w:p>
      <w:pPr>
        <w:pStyle w:val="FirstParagraph"/>
      </w:pPr>
      <w:r>
        <w:t xml:space="preserve">In recent years ,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has seen a rapid acceleration in digital adoption. The modern</w:t>
      </w:r>
    </w:p>
    <w:p>
      <w:pPr>
        <w:pStyle w:val="BodyText"/>
      </w:pPr>
      <w:r>
        <w:t xml:space="preserve">Marketing Manager must be proficient in leveraging data analytics to understand consumer behavior across various channels. However, the approach differs from other regions . French consumers are increasingly privacy-conscious due to strict regulations such as GDPR , which is enforced rigorously in France . Consequently, the</w:t>
      </w:r>
      <w:r>
        <w:t xml:space="preserve"> </w:t>
      </w:r>
      <w:r>
        <w:rPr>
          <w:iCs/>
          <w:i/>
        </w:rPr>
        <w:t xml:space="preserve">Marketing Manager</w:t>
      </w:r>
      <w:r>
        <w:t xml:space="preserve"> </w:t>
      </w:r>
      <w:r>
        <w:t xml:space="preserve">must build trust through transparency. They must craft an omnichannel strategy where digital interactions are complemented by physical experiences. In a city like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characterized by its iconic cafes, boutiques , and cultural institutions , the physical touchpoint remains vital. A retail marketing campaign might leverage augmented reality to enhance in-store experiences or use geolocation services to notify users of exclusive events happening nearby. The integration of online convenience with offline prestige is key.</w:t>
      </w:r>
    </w:p>
    <w:bookmarkEnd w:id="22"/>
    <w:bookmarkStart w:id="23" w:name="brand-storytelling-and-heritage"/>
    <w:p>
      <w:pPr>
        <w:pStyle w:val="Heading2"/>
      </w:pPr>
      <w:r>
        <w:t xml:space="preserve">Brand Storytelling and Heritage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iCs/>
          <w:i/>
        </w:rPr>
        <w:t xml:space="preserve">Marketing Manager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must master the art of storytelling. France has a rich history of luxury, fashion, wine , and art . Brands that can connect their narrative to this broader cultural tapestry often find greater success. The role involves curating a brand identity that feels both timeless and contemporary. Whether promoting tech startups in La Défense or luxury goods on the Champs-Élysées , the</w:t>
      </w:r>
      <w:r>
        <w:t xml:space="preserve"> </w:t>
      </w:r>
      <w:r>
        <w:rPr>
          <w:iCs/>
          <w:i/>
        </w:rPr>
        <w:t xml:space="preserve">Marketing Manager</w:t>
      </w:r>
      <w:r>
        <w:t xml:space="preserve"> </w:t>
      </w:r>
      <w:r>
        <w:t xml:space="preserve">must highlight craftsmanship, heritage, and exclusivity. This does not mean ignoring innovation ; rather, it means presenting innovation as an evolution of tradition.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a brand that respects its roots while embracing future technologies commands respect and loyalty . The marketing strategy must therefore balance reverence for the past with excitement for the future.</w:t>
      </w:r>
    </w:p>
    <w:bookmarkEnd w:id="23"/>
    <w:bookmarkStart w:id="24" w:name="X69fcb1ad743889048b92f3ac2d39eaa9ed0a705"/>
    <w:p>
      <w:pPr>
        <w:pStyle w:val="Heading2"/>
      </w:pPr>
      <w:r>
        <w:t xml:space="preserve">Sustainability and Ethical Responsibility</w:t>
      </w:r>
    </w:p>
    <w:p>
      <w:pPr>
        <w:pStyle w:val="FirstParagraph"/>
      </w:pPr>
      <w:r>
        <w:t xml:space="preserve">Another crucial dimension for the</w:t>
      </w:r>
      <w:r>
        <w:t xml:space="preserve"> </w:t>
      </w:r>
      <w:r>
        <w:rPr>
          <w:iCs/>
          <w:i/>
        </w:rPr>
        <w:t xml:space="preserve">Marketing Manager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is sustainability. French consumers are increasingly aware of environmental issues and demand corporate social responsibility (CSR) from brands. Greenwashing is quickly identified and penalized in this market 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ensure that sustainability claims are backed by tangible actions. This includes promoting eco-friendly products , reducing carbon footprints in logistics, and supporting local communities within</w:t>
      </w:r>
    </w:p>
    <w:p>
      <w:pPr>
        <w:pStyle w:val="BodyText"/>
      </w:pPr>
      <w:r>
        <w:t xml:space="preserve">France Paris. Marketing campaigns should highlight these efforts authentically. For example , highlighting the sourcing of ingredients for food brands or the ethical manufacturing processes for fashion labels can significantly enhance brand equity . In essence , being responsible is no longer optional ; it is a core component of marketing strategy in this region.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France Paris is complex and demanding , requiring a unique blend of cultural intelligence , digital expertise , and ethical leadership. Success in this market is not achieved through generic global templates but through deeply localized, respectful, and innovative strategies. The</w:t>
      </w:r>
      <w:r>
        <w:t xml:space="preserve"> </w:t>
      </w:r>
      <w:r>
        <w:rPr>
          <w:iCs/>
          <w:i/>
        </w:rPr>
        <w:t xml:space="preserve">Marketing Manager</w:t>
      </w:r>
      <w:r>
        <w:t xml:space="preserve"> </w:t>
      </w:r>
      <w:r>
        <w:t xml:space="preserve">must act as a curator of brand value, aligning business objectives with the sophisticated expectations of consumers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. By mastering language , honoring heritage , embracing digital transformation responsibly , and championing sustainability , a marketing leader can build lasting relationships and drive significant growth . The city of lights demands not just visibility, but brilliance, authenticity, and soul. It is up to the</w:t>
      </w:r>
      <w:r>
        <w:t xml:space="preserve"> </w:t>
      </w:r>
      <w:r>
        <w:rPr>
          <w:iCs/>
          <w:i/>
        </w:rPr>
        <w:t xml:space="preserve">Marketing Manager</w:t>
      </w:r>
      <w:r>
        <w:t xml:space="preserve"> </w:t>
      </w:r>
      <w:r>
        <w:t xml:space="preserve">to provide that radiance.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2026-07-29T16:10:27Z</dcterms:created>
  <dcterms:modified xsi:type="dcterms:W3CDTF">2026-07-29T16:10:27Z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