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bookmarkStart w:id="26" w:name="X560f62a1318ad93a65fcc98649d805227e2838e"/>
    <w:p>
      <w:pPr>
        <w:pStyle w:val="Heading1"/>
      </w:pPr>
      <w:r>
        <w:t xml:space="preserve">The Strategic Evolution of the Marketing Manager in France Paris</w:t>
      </w:r>
    </w:p>
    <w:p>
      <w:pPr>
        <w:pStyle w:val="FirstParagraph"/>
      </w:pPr>
      <w:r>
        <w:t xml:space="preserve">A Comprehensive Analysis of Role, Responsibility, and Regional Nuance</w:t>
      </w:r>
    </w:p>
    <w:p>
      <w:pPr>
        <w:pStyle w:val="BodyText"/>
      </w:pPr>
      <w:r>
        <w:t xml:space="preserve">In the dynamic landscape of modern business , the role of a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has transcended traditional boundaries to become one of the most pivotal positions within any corporate structure. Nowhere is this evolution more pronounced or complex than in</w:t>
      </w:r>
    </w:p>
    <w:p>
      <w:pPr>
        <w:pStyle w:val="BodyText"/>
      </w:pPr>
      <w:r>
        <w:t xml:space="preserve">France Paris, a global hub where historical prestige meets cutting-edge innovation. To understand the efficacy of marketing strategies in this specific region, one must delve deeply into how a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must navigate the unique cultural, linguistic, and competitive environment defined by the vibrant cityscape of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. This essay explores the multifaceted responsibilities , strategic imperatives , and cultural competencies required for a marketing leader to succeed in this prestigious market.</w:t>
      </w:r>
    </w:p>
    <w:bookmarkStart w:id="20" w:name="the-unique-context-of-france-paris"/>
    <w:p>
      <w:pPr>
        <w:pStyle w:val="Heading2"/>
      </w:pPr>
      <w:r>
        <w:t xml:space="preserve">The Unique Context of France Paris</w:t>
      </w:r>
    </w:p>
    <w:p>
      <w:pPr>
        <w:pStyle w:val="FirstParagraph"/>
      </w:pPr>
      <w:r>
        <w:t xml:space="preserve">Paris is not merely a city ; it is an archetype of sophistication, culture, and gastronomy . For any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, understanding the soul of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 </w:t>
      </w:r>
      <w:r>
        <w:t xml:space="preserve">is the first step toward crafting effective campaigns. The consumer base in this region is discerning , highly educated , and deeply attached to local heritage while simultaneously embracing global trends. Unlike more price-sensitive markets , consumers in</w:t>
      </w:r>
    </w:p>
    <w:p>
      <w:pPr>
        <w:pStyle w:val="BodyText"/>
      </w:pPr>
      <w:r>
        <w:t xml:space="preserve">France Paris often prioritize quality, authenticity, brand story, and ethical responsibility over sheer cost efficiency . Therefore ,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must shift their focus from transactional selling to relational marketing. Building trust and emotional resonance is paramount in this environment. A campaign that fails to respect the cultural nuances of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 </w:t>
      </w:r>
      <w:r>
        <w:t xml:space="preserve">will likely be rejected outright by locals who possess a strong sense of national identity and pride.</w:t>
      </w:r>
    </w:p>
    <w:bookmarkEnd w:id="20"/>
    <w:bookmarkStart w:id="21" w:name="Xbb901efbe59d02964d70cbd71fc36111a3982ae"/>
    <w:p>
      <w:pPr>
        <w:pStyle w:val="Heading2"/>
      </w:pPr>
      <w:r>
        <w:t xml:space="preserve">Cultural Intelligence and Linguistic Precision</w:t>
      </w:r>
    </w:p>
    <w:p>
      <w:pPr>
        <w:pStyle w:val="FirstParagraph"/>
      </w:pPr>
      <w:r>
        <w:t xml:space="preserve">A critical aspect of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's role in this region is linguistic precision. While English may be widely spoken among expatriates and younger demographics , the heart of French commerce beats in French.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must ensure that all messaging, from taglines to customer service scripts, reflects native-level fluency. This goes beyond mere translation ; it requires a deep understanding of idioms, humor , and social etiquette specific to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. For instance , direct translation often fails to capture the subtlety required in French advertising . A successful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in this region acts as a cultural bridge, ensuring that global brand values are adapted seamlessly into the local context without losing their essence. They must understand that in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, debate and intellectual engagement are part of the consumer experience . Marketing content should invite conversation rather than dictate opinion.</w:t>
      </w:r>
    </w:p>
    <w:bookmarkEnd w:id="21"/>
    <w:bookmarkStart w:id="22" w:name="X681324fcb4870e6ad6db6a42b85786ecd8cc383"/>
    <w:p>
      <w:pPr>
        <w:pStyle w:val="Heading2"/>
      </w:pPr>
      <w:r>
        <w:t xml:space="preserve">Digital Transformation and Omnichannel Strategies</w:t>
      </w:r>
    </w:p>
    <w:p>
      <w:pPr>
        <w:pStyle w:val="FirstParagraph"/>
      </w:pPr>
      <w:r>
        <w:t xml:space="preserve">In recent years ,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 </w:t>
      </w:r>
      <w:r>
        <w:t xml:space="preserve">has seen a rapid acceleration in digital adoption. The modern</w:t>
      </w:r>
    </w:p>
    <w:p>
      <w:pPr>
        <w:pStyle w:val="BodyText"/>
      </w:pPr>
      <w:r>
        <w:t xml:space="preserve">Marketing Manager must be proficient in leveraging data analytics to understand consumer behavior across various channels. However, the approach differs from other regions . French consumers are increasingly privacy-conscious due to strict regulations such as GDPR , which is enforced rigorously in France . Consequently,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must build trust through transparency. They must craft an omnichannel strategy where digital interactions are complemented by physical experiences. In a city like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, characterized by its iconic cafes, boutiques , and cultural institutions , the physical touchpoint remains vital. A retail marketing campaign might leverage augmented reality to enhance in-store experiences or use geolocation services to notify users of exclusive events happening nearby. The integration of online convenience with offline prestige is key.</w:t>
      </w:r>
    </w:p>
    <w:bookmarkEnd w:id="22"/>
    <w:bookmarkStart w:id="23" w:name="brand-storytelling-and-heritage"/>
    <w:p>
      <w:pPr>
        <w:pStyle w:val="Heading2"/>
      </w:pPr>
      <w:r>
        <w:t xml:space="preserve">Brand Storytelling and Heritage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 </w:t>
      </w:r>
      <w:r>
        <w:t xml:space="preserve">must master the art of storytelling. France has a rich history of luxury, fashion, wine , and art . Brands that can connect their narrative to this broader cultural tapestry often find greater success. The role involves curating a brand identity that feels both timeless and contemporary. Whether promoting tech startups in La Défense or luxury goods on the Champs-Élysées ,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must highlight craftsmanship, heritage, and exclusivity. This does not mean ignoring innovation ; rather, it means presenting innovation as an evolution of tradition. In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, a brand that respects its roots while embracing future technologies commands respect and loyalty . The marketing strategy must therefore balance reverence for the past with excitement for the future.</w:t>
      </w:r>
    </w:p>
    <w:bookmarkEnd w:id="23"/>
    <w:bookmarkStart w:id="24" w:name="X69fcb1ad743889048b92f3ac2d39eaa9ed0a705"/>
    <w:p>
      <w:pPr>
        <w:pStyle w:val="Heading2"/>
      </w:pPr>
      <w:r>
        <w:t xml:space="preserve">Sustainability and Ethical Responsibility</w:t>
      </w:r>
    </w:p>
    <w:p>
      <w:pPr>
        <w:pStyle w:val="FirstParagraph"/>
      </w:pPr>
      <w:r>
        <w:t xml:space="preserve">Another crucial dimension for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 </w:t>
      </w:r>
      <w:r>
        <w:t xml:space="preserve">is sustainability. French consumers are increasingly aware of environmental issues and demand corporate social responsibility (CSR) from brands. Greenwashing is quickly identified and penalized in this market .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must ensure that sustainability claims are backed by tangible actions. This includes promoting eco-friendly products , reducing carbon footprints in logistics, and supporting local communities within</w:t>
      </w:r>
    </w:p>
    <w:p>
      <w:pPr>
        <w:pStyle w:val="BodyText"/>
      </w:pPr>
      <w:r>
        <w:t xml:space="preserve">France Paris. Marketing campaigns should highlight these efforts authentically. For example , highlighting the sourcing of ingredients for food brands or the ethical manufacturing processes for fashion labels can significantly enhance brand equity . In essence , being responsible is no longer optional ; it is a core component of marketing strategy in this region.</w:t>
      </w:r>
    </w:p>
    <w:bookmarkEnd w:id="24"/>
    <w:bookmarkStart w:id="25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the role of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in</w:t>
      </w:r>
    </w:p>
    <w:p>
      <w:pPr>
        <w:pStyle w:val="BodyText"/>
      </w:pPr>
      <w:r>
        <w:t xml:space="preserve">France Paris is complex and demanding , requiring a unique blend of cultural intelligence , digital expertise , and ethical leadership. Success in this market is not achieved through generic global templates but through deeply localized, respectful, and innovative strategies.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must act as a curator of brand value, aligning business objectives with the sophisticated expectations of consumers in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. By mastering language , honoring heritage , embracing digital transformation responsibly , and championing sustainability , a marketing leader can build lasting relationships and drive significant growth . The city of lights demands not just visibility, but brilliance, authenticity, and soul. It is up to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to provide that radiance.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2026-09-27T05:59:58Z</dcterms:created>
  <dcterms:modified xsi:type="dcterms:W3CDTF">2026-09-27T05:59:58Z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