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26" w:name="X560f62a1318ad93a65fcc98649d805227e2838e"/>
    <w:p>
      <w:pPr>
        <w:pStyle w:val="Heading1"/>
      </w:pPr>
      <w:r>
        <w:t xml:space="preserve">The Strategic Evolution of the Marketing Manager in France Paris</w:t>
      </w:r>
    </w:p>
    <w:p>
      <w:pPr>
        <w:pStyle w:val="FirstParagraph"/>
      </w:pPr>
      <w:r>
        <w:t xml:space="preserve">A Comprehensive Analysis of Role, Responsibility, and Regional Nuance</w:t>
      </w:r>
    </w:p>
    <w:p>
      <w:pPr>
        <w:pStyle w:val="BodyText"/>
      </w:pPr>
      <w:r>
        <w:t xml:space="preserve">In the dynamic landscape of modern business , the role of a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has transcended traditional boundaries to become one of the most pivotal positions within any corporate structure. Nowhere is this evolution more pronounced or complex than in</w:t>
      </w:r>
    </w:p>
    <w:p>
      <w:pPr>
        <w:pStyle w:val="BodyText"/>
      </w:pPr>
      <w:r>
        <w:t xml:space="preserve">France Paris, a global hub where historical prestige meets cutting-edge innovation. To understand the efficacy of marketing strategies in this specific region, one must delve deeply into how a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navigate the unique cultural, linguistic, and competitive environment defined by the vibrant cityscape of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This essay explores the multifaceted responsibilities , strategic imperatives , and cultural competencies required for a marketing leader to succeed in this prestigious market.</w:t>
      </w:r>
    </w:p>
    <w:bookmarkStart w:id="20" w:name="the-unique-context-of-france-paris"/>
    <w:p>
      <w:pPr>
        <w:pStyle w:val="Heading2"/>
      </w:pPr>
      <w:r>
        <w:t xml:space="preserve">The Unique Context of France Paris</w:t>
      </w:r>
    </w:p>
    <w:p>
      <w:pPr>
        <w:pStyle w:val="FirstParagraph"/>
      </w:pPr>
      <w:r>
        <w:t xml:space="preserve">Paris is not merely a city ; it is an archetype of sophistication, culture, and gastronomy . For any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, understanding the soul of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is the first step toward crafting effective campaigns. The consumer base in this region is discerning , highly educated , and deeply attached to local heritage while simultaneously embracing global trends. Unlike more price-sensitive markets , consumers in</w:t>
      </w:r>
    </w:p>
    <w:p>
      <w:pPr>
        <w:pStyle w:val="BodyText"/>
      </w:pPr>
      <w:r>
        <w:t xml:space="preserve">France Paris often prioritize quality, authenticity, brand story, and ethical responsibility over sheer cost efficiency . Therefore 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shift their focus from transactional selling to relational marketing. Building trust and emotional resonance is paramount in this environment. A campaign that fails to respect the cultural nuances of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will likely be rejected outright by locals who possess a strong sense of national identity and pride.</w:t>
      </w:r>
    </w:p>
    <w:bookmarkEnd w:id="20"/>
    <w:bookmarkStart w:id="21" w:name="Xbb901efbe59d02964d70cbd71fc36111a3982ae"/>
    <w:p>
      <w:pPr>
        <w:pStyle w:val="Heading2"/>
      </w:pPr>
      <w:r>
        <w:t xml:space="preserve">Cultural Intelligence and Linguistic Precision</w:t>
      </w:r>
    </w:p>
    <w:p>
      <w:pPr>
        <w:pStyle w:val="FirstParagraph"/>
      </w:pPr>
      <w:r>
        <w:t xml:space="preserve">A critical aspect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's role in this region is linguistic precision. While English may be widely spoken among expatriates and younger demographics , the heart of French commerce beats in French.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ensure that all messaging, from taglines to customer service scripts, reflects native-level fluency. This goes beyond mere translation ; it requires a deep understanding of idioms, humor , and social etiquette specific to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For instance , direct translation often fails to capture the subtlety required in French advertising . A successful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in this region acts as a cultural bridge, ensuring that global brand values are adapted seamlessly into the local context without losing their essence. They must understand that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debate and intellectual engagement are part of the consumer experience . Marketing content should invite conversation rather than dictate opinion.</w:t>
      </w:r>
    </w:p>
    <w:bookmarkEnd w:id="21"/>
    <w:bookmarkStart w:id="22" w:name="X681324fcb4870e6ad6db6a42b85786ecd8cc383"/>
    <w:p>
      <w:pPr>
        <w:pStyle w:val="Heading2"/>
      </w:pPr>
      <w:r>
        <w:t xml:space="preserve">Digital Transformation and Omnichannel Strategies</w:t>
      </w:r>
    </w:p>
    <w:p>
      <w:pPr>
        <w:pStyle w:val="FirstParagraph"/>
      </w:pPr>
      <w:r>
        <w:t xml:space="preserve">In recent years ,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has seen a rapid acceleration in digital adoption. The modern</w:t>
      </w:r>
    </w:p>
    <w:p>
      <w:pPr>
        <w:pStyle w:val="BodyText"/>
      </w:pPr>
      <w:r>
        <w:t xml:space="preserve">Marketing Manager must be proficient in leveraging data analytics to understand consumer behavior across various channels. However, the approach differs from other regions . French consumers are increasingly privacy-conscious due to strict regulations such as GDPR , which is enforced rigorously in France . Consequently,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build trust through transparency. They must craft an omnichannel strategy where digital interactions are complemented by physical experiences. In a city like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characterized by its iconic cafes, boutiques , and cultural institutions , the physical touchpoint remains vital. A retail marketing campaign might leverage augmented reality to enhance in-store experiences or use geolocation services to notify users of exclusive events happening nearby. The integration of online convenience with offline prestige is key.</w:t>
      </w:r>
    </w:p>
    <w:bookmarkEnd w:id="22"/>
    <w:bookmarkStart w:id="23" w:name="brand-storytelling-and-heritage"/>
    <w:p>
      <w:pPr>
        <w:pStyle w:val="Heading2"/>
      </w:pPr>
      <w:r>
        <w:t xml:space="preserve">Brand Storytelling and Heritage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must master the art of storytelling. France has a rich history of luxury, fashion, wine , and art . Brands that can connect their narrative to this broader cultural tapestry often find greater success. The role involves curating a brand identity that feels both timeless and contemporary. Whether promoting tech startups in La Défense or luxury goods on the Champs-Élysées ,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highlight craftsmanship, heritage, and exclusivity. This does not mean ignoring innovation ; rather, it means presenting innovation as an evolution of tradition.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, a brand that respects its roots while embracing future technologies commands respect and loyalty . The marketing strategy must therefore balance reverence for the past with excitement for the future.</w:t>
      </w:r>
    </w:p>
    <w:bookmarkEnd w:id="23"/>
    <w:bookmarkStart w:id="24" w:name="X69fcb1ad743889048b92f3ac2d39eaa9ed0a705"/>
    <w:p>
      <w:pPr>
        <w:pStyle w:val="Heading2"/>
      </w:pPr>
      <w:r>
        <w:t xml:space="preserve">Sustainability and Ethical Responsibility</w:t>
      </w:r>
    </w:p>
    <w:p>
      <w:pPr>
        <w:pStyle w:val="FirstParagraph"/>
      </w:pPr>
      <w:r>
        <w:t xml:space="preserve">Another crucial dimension for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 </w:t>
      </w:r>
      <w:r>
        <w:t xml:space="preserve">is sustainability. French consumers are increasingly aware of environmental issues and demand corporate social responsibility (CSR) from brands. Greenwashing is quickly identified and penalized in this market .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must ensure that sustainability claims are backed by tangible actions. This includes promoting eco-friendly products , reducing carbon footprints in logistics, and supporting local communities within</w:t>
      </w:r>
    </w:p>
    <w:p>
      <w:pPr>
        <w:pStyle w:val="BodyText"/>
      </w:pPr>
      <w:r>
        <w:t xml:space="preserve">France Paris. Marketing campaigns should highlight these efforts authentically. For example , highlighting the sourcing of ingredients for food brands or the ethical manufacturing processes for fashion labels can significantly enhance brand equity . In essence , being responsible is no longer optional ; it is a core component of marketing strategy in this region.</w:t>
      </w:r>
    </w:p>
    <w:bookmarkEnd w:id="24"/>
    <w:bookmarkStart w:id="25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Marketing Manager</w:t>
      </w:r>
      <w:r>
        <w:t xml:space="preserve"> </w:t>
      </w:r>
      <w:r>
        <w:t xml:space="preserve">in</w:t>
      </w:r>
    </w:p>
    <w:p>
      <w:pPr>
        <w:pStyle w:val="BodyText"/>
      </w:pPr>
      <w:r>
        <w:t xml:space="preserve">France Paris is complex and demanding , requiring a unique blend of cultural intelligence , digital expertise , and ethical leadership. Success in this market is not achieved through generic global templates but through deeply localized, respectful, and innovative strategies.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must act as a curator of brand value, aligning business objectives with the sophisticated expectations of consumers in</w:t>
      </w:r>
      <w:r>
        <w:t xml:space="preserve"> </w:t>
      </w:r>
      <w:r>
        <w:rPr>
          <w:bCs/>
          <w:b/>
        </w:rPr>
        <w:t xml:space="preserve">France Paris</w:t>
      </w:r>
      <w:r>
        <w:t xml:space="preserve">. By mastering language , honoring heritage , embracing digital transformation responsibly , and championing sustainability , a marketing leader can build lasting relationships and drive significant growth . The city of lights demands not just visibility, but brilliance, authenticity, and soul. It is up to the</w:t>
      </w:r>
      <w:r>
        <w:t xml:space="preserve"> </w:t>
      </w:r>
      <w:r>
        <w:rPr>
          <w:iCs/>
          <w:i/>
        </w:rPr>
        <w:t xml:space="preserve">Marketing Manager</w:t>
      </w:r>
      <w:r>
        <w:t xml:space="preserve"> </w:t>
      </w:r>
      <w:r>
        <w:t xml:space="preserve">to provide that radiance.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2026-09-28T00:39:08Z</dcterms:created>
  <dcterms:modified xsi:type="dcterms:W3CDTF">2026-09-28T00:39:08Z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