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Munich</w:t>
      </w:r>
    </w:p>
    <w:bookmarkStart w:id="26" w:name="Xc24f508611c0913956a4f679baadc5ec93210cb"/>
    <w:p>
      <w:pPr>
        <w:pStyle w:val="Heading1"/>
      </w:pPr>
      <w:r>
        <w:t xml:space="preserve">The Strategic Imperative of the Marketing Manager in Germany Munich</w:t>
      </w:r>
    </w:p>
    <w:p>
      <w:pPr>
        <w:pStyle w:val="FirstParagraph"/>
      </w:pPr>
      <w:r>
        <w:t xml:space="preserve">In the dynamic landscape of modern European business, few cities offer as complex and rewarding a challenge as Munich. As the capital of Bavaria and a global hub for technology, finance, automotive engineering, and lifestyle industries, Munich represents a unique microcosm where traditional values intersect with cutting-edge innovation. At the heart of navigating this sophisticated market is the Marketing Manager. This role is not merely about promotional activity; it is a strategic imperative that requires deep cultural intelligence, rigorous analytical capability, and an unwavering commitment to quality. For any organization looking to establish or expand its footprint in Germany Munich, understanding the multifaceted responsibilities of the Marketing Manager is essential for sustainable success.</w:t>
      </w:r>
    </w:p>
    <w:bookmarkStart w:id="20" w:name="the-cultural-context-precision-and-trust"/>
    <w:p>
      <w:pPr>
        <w:pStyle w:val="Heading2"/>
      </w:pPr>
      <w:r>
        <w:t xml:space="preserve">The Cultural Context: Precision and Trust</w:t>
      </w:r>
    </w:p>
    <w:p>
      <w:pPr>
        <w:pStyle w:val="FirstParagraph"/>
      </w:pPr>
      <w:r>
        <w:t xml:space="preserve">To succeed as a Marketing Manager in Germany Munich, one must first understand the consumer psyche. German consumers are renowned for their high standards regarding product quality, data privacy, and factual accuracy. Unlike markets where emotional branding might drive impulsive purchases here in Germany Munich , decisions are often rooted in logic and trust. The Marketing Manager must therefore craft narratives that emphasize durability, engineering excellence, and transparent business practices. In this region of Germany Munich , a brand promise is a contract; breaking it can result not just in lost sales, but in long-term reputational damage.</w:t>
      </w:r>
    </w:p>
    <w:p>
      <w:pPr>
        <w:pStyle w:val="BodyText"/>
      </w:pPr>
      <w:r>
        <w:t xml:space="preserve">Furthermore, the professional culture in Munich values expertise and certification. A Marketing Manager cannot rely solely on flashy aesthetics; they must back their campaigns with substantiated evidence. This means highlighting technical specifications, sustainability credentials, and compliance with European regulations. The tone of communication should be professional yet engaging, avoiding the hyperbole that is common in other global markets. It is a delicate balance: the Marketing Manager must be persuasive without being perceived as aggressive or misleading.</w:t>
      </w:r>
    </w:p>
    <w:bookmarkEnd w:id="20"/>
    <w:bookmarkStart w:id="21" w:name="digital-transformation-and-data-privacy"/>
    <w:p>
      <w:pPr>
        <w:pStyle w:val="Heading2"/>
      </w:pPr>
      <w:r>
        <w:t xml:space="preserve">Digital Transformation and Data Privacy</w:t>
      </w:r>
    </w:p>
    <w:p>
      <w:pPr>
        <w:pStyle w:val="FirstParagraph"/>
      </w:pPr>
      <w:r>
        <w:t xml:space="preserve">Munich has emerged as one of Europe’s leading tech hubs, home to numerous startups and established digital giants. Consequently, the role of the Marketing Manager has evolved significantly. Digital literacy is no longer optional; it is fundamental. The Marketing Manager must oversee a multi-channel strategy that integrates Search Engine Optimization (SEO), content marketing, social media engagement, and pay-per-click advertising. However, in Germany Munich , these digital efforts are constrained by some of the world’s strictest data privacy laws.</w:t>
      </w:r>
    </w:p>
    <w:p>
      <w:pPr>
        <w:pStyle w:val="BodyText"/>
      </w:pPr>
      <w:r>
        <w:t xml:space="preserve">The General Data Protection Regulation (GDPR) is not merely a legal hurdle but a cornerstone of consumer trust here. The Marketing Manager must ensure that all data collection methods are transparent, consensual, and secure. This requires a close collaboration with legal teams and IT departments to audit marketing tools and CRM systems. In the context of Germany Munich , where consumers are particularly privacy-conscious, demonstrating robust security measures can actually be a competitive advantage. A Marketing Manager who can leverage GDPR compliance as a trust signal will find their brand resonating more deeply with the local audience.</w:t>
      </w:r>
    </w:p>
    <w:bookmarkEnd w:id="21"/>
    <w:bookmarkStart w:id="22" w:name="navigating-b2b-and-b2c-landscapes"/>
    <w:p>
      <w:pPr>
        <w:pStyle w:val="Heading2"/>
      </w:pPr>
      <w:r>
        <w:t xml:space="preserve">Navigating B2B and B2C Landscapes</w:t>
      </w:r>
    </w:p>
    <w:p>
      <w:pPr>
        <w:pStyle w:val="FirstParagraph"/>
      </w:pPr>
      <w:r>
        <w:t xml:space="preserve">Munich’s economy is characterized by a strong presence of Mittelstand (medium-sized enterprises) alongside large multinational corporations. Therefore, the Marketing Manager often faces a dual challenge: managing brand awareness for end consumers while simultaneously supporting complex business-to-business sales cycles.</w:t>
      </w:r>
    </w:p>
    <w:p>
      <w:pPr>
        <w:pStyle w:val="BodyText"/>
      </w:pPr>
      <w:r>
        <w:t xml:space="preserve">In the B2C sector, lifestyle marketing is prevalent. Munich residents value leisure, culture, and sustainability. Campaigns that align with eco-friendly practices or support local community initiatives tend to perform well. The Marketing Manager must curate experiences that reflect these values, perhaps through partnerships with local cultural institutions or sports clubs.</w:t>
      </w:r>
    </w:p>
    <w:p>
      <w:pPr>
        <w:pStyle w:val="BodyText"/>
      </w:pPr>
      <w:r>
        <w:t xml:space="preserve">Conversely, in the B2B sector prevalent in Munich’s automotive and industrial sectors, the Marketing Manager plays a crucial role in lead generation and account-based marketing. Here, content is king. White papers, case studies, and industry webinars are more effective than broad-spectrum advertisements. The Marketing Manager must demonstrate thought leadership to establish credibility among C-suite executives who make purchasing decisions based on long-term strategic value rather than immediate discounts.</w:t>
      </w:r>
    </w:p>
    <w:bookmarkEnd w:id="22"/>
    <w:bookmarkStart w:id="23" w:name="talent-acquisition-and-leadership"/>
    <w:p>
      <w:pPr>
        <w:pStyle w:val="Heading2"/>
      </w:pPr>
      <w:r>
        <w:t xml:space="preserve">Talent Acquisition and Leadership</w:t>
      </w:r>
    </w:p>
    <w:p>
      <w:pPr>
        <w:pStyle w:val="FirstParagraph"/>
      </w:pPr>
      <w:r>
        <w:t xml:space="preserve">Beyond external communications, the Marketing Manager in Germany Munich is also an internal leader. Attracting top talent in a competitive job market is a significant challenge. The employer brand becomes part of the marketing strategy. The Marketing Manager must articulate a compelling vision that appeals to skilled professionals who value work-life balance and professional development—traits highly prioritized by German workers.</w:t>
      </w:r>
    </w:p>
    <w:p>
      <w:pPr>
        <w:pStyle w:val="BodyText"/>
      </w:pPr>
      <w:r>
        <w:t xml:space="preserve">Moreover, cross-functional collaboration is vital. In Munich’s hierarchical yet structured business environments, the Marketing Manager must effectively bridge gaps between product development, sales, and customer service. This requires strong soft skills: diplomacy, clear communication, and conflict resolution. The ability to translate consumer insights into actionable product improvements is a hallmark of an effective Marketing Manager in this region.</w:t>
      </w:r>
    </w:p>
    <w:bookmarkEnd w:id="23"/>
    <w:bookmarkStart w:id="24" w:name="sustainability-as-a-core-pillar"/>
    <w:p>
      <w:pPr>
        <w:pStyle w:val="Heading2"/>
      </w:pPr>
      <w:r>
        <w:t xml:space="preserve">Sustainability as a Core Pillar</w:t>
      </w:r>
    </w:p>
    <w:p>
      <w:pPr>
        <w:pStyle w:val="FirstParagraph"/>
      </w:pPr>
      <w:r>
        <w:t xml:space="preserve">In recent years, sustainability has moved from a niche interest to a central business strategy in Germany Munich . Consumers and businesses alike demand corporate social responsibility. The Marketing Manager cannot treat sustainability as an afterthought; it must be integrated into every aspect of the marketing mix. This includes green packaging, ethical supply chain disclosures, and carbon-neutral advertising campaigns.</w:t>
      </w:r>
    </w:p>
    <w:p>
      <w:pPr>
        <w:pStyle w:val="BodyText"/>
      </w:pPr>
      <w:r>
        <w:t xml:space="preserve">Failing to address these issues can lead to backlash in Munich’s socially conscious market. Conversely, authentically leading on sustainability can differentiate a brand significantly. The Marketing Manager must ensure that their claims are substantiated by third-party certifications such as the Blue Angel or ISO 14001 standards, which carry weight with discerning German consumers.</w:t>
      </w:r>
    </w:p>
    <w:bookmarkEnd w:id="24"/>
    <w:bookmarkStart w:id="25" w:name="conclusion"/>
    <w:p>
      <w:pPr>
        <w:pStyle w:val="Heading2"/>
      </w:pPr>
      <w:r>
        <w:t xml:space="preserve">Conclusion</w:t>
      </w:r>
    </w:p>
    <w:p>
      <w:pPr>
        <w:pStyle w:val="FirstParagraph"/>
      </w:pPr>
      <w:r>
        <w:t xml:space="preserve">The role of the Marketing Manager in Germany Munich is one of significant responsibility and opportunity. It demands a professional who is not only adept at traditional marketing principles but also possesses a nuanced understanding of local cultural norms, strict regulatory environments, and digital trends. Success requires building trust through transparency, leveraging data responsibly, and aligning brand values with the sustainability-conscious ethos of the region.</w:t>
      </w:r>
    </w:p>
    <w:p>
      <w:pPr>
        <w:pStyle w:val="BodyText"/>
      </w:pPr>
      <w:r>
        <w:t xml:space="preserve">As Munich continues to grow as a global economic powerhouse, the Marketing Manager remains the critical link between a brand and its audience. By respecting local customs while embracing innovation, they can drive growth and foster lasting loyalty. Ultimately, being a successful Marketing Manager in this vibrant German city is about more than selling products; it is about building relationships based on integrity, quality, and mutual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Germany Munich</dc:title>
  <dc:creator/>
  <dc:language>en</dc:language>
  <cp:keywords/>
  <dcterms:created xsi:type="dcterms:W3CDTF">2026-07-29T06:57:56Z</dcterms:created>
  <dcterms:modified xsi:type="dcterms:W3CDTF">2026-07-29T06:57:56Z</dcterms:modified>
</cp:coreProperties>
</file>

<file path=docProps/custom.xml><?xml version="1.0" encoding="utf-8"?>
<Properties xmlns="http://schemas.openxmlformats.org/officeDocument/2006/custom-properties" xmlns:vt="http://schemas.openxmlformats.org/officeDocument/2006/docPropsVTypes"/>
</file>