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Iran,</w:t>
      </w:r>
      <w:r>
        <w:t xml:space="preserve"> </w:t>
      </w:r>
      <w:r>
        <w:t xml:space="preserve">Tehran</w:t>
      </w:r>
    </w:p>
    <w:bookmarkStart w:id="26" w:name="Xed8e9ece28a78c6a58fef388e67796fdbe8784f"/>
    <w:p>
      <w:pPr>
        <w:pStyle w:val="Heading1"/>
      </w:pPr>
      <w:r>
        <w:t xml:space="preserve">The Strategic Imperative of the Marketing Manager in Iran, Tehran</w:t>
      </w:r>
    </w:p>
    <w:p>
      <w:pPr>
        <w:pStyle w:val="FirstParagraph"/>
      </w:pPr>
      <w:r>
        <w:t xml:space="preserve">In the complex and vibrant tapestry of modern business, few roles are as pivotal or as challenging as that of the Marketing Manager. Nowhere is this truth more evident than in Iran, specifically within its capital city, Tehran. As a metropolis that serves as both the political heart and the economic engine of Iran, Tehran presents a unique ecosystem for commerce. It is a city where ancient traditions intersect rapidly with digital innovation, where global market forces collide with local cultural nuances. For any organization operating within this dynamic landscape—whether it is a multinational corporation entering new markets or a domestic enterprise seeking to expand its footprint—the expertise of the Marketing Manager in Iran Tehran is not merely advantageous; it is existential.</w:t>
      </w:r>
    </w:p>
    <w:bookmarkStart w:id="20" w:name="the-unique-landscape-of-tehran"/>
    <w:p>
      <w:pPr>
        <w:pStyle w:val="Heading2"/>
      </w:pPr>
      <w:r>
        <w:t xml:space="preserve">The Unique Landscape of Tehran</w:t>
      </w:r>
    </w:p>
    <w:p>
      <w:pPr>
        <w:pStyle w:val="FirstParagraph"/>
      </w:pPr>
      <w:r>
        <w:t xml:space="preserve">To understand the role, one must first understand the environment. Tehran is a city of contrasts. It boasts a highly educated population with one of the highest literacy rates in the Middle East, particularly among youth and women who are increasingly driving consumer trends. Simultaneously, it operates under significant economic constraints due to international sanctions and fluctuating currency values. This duality creates a market that is resilient yet unpredictable for outsiders.</w:t>
      </w:r>
    </w:p>
    <w:p>
      <w:pPr>
        <w:pStyle w:val="BodyText"/>
      </w:pPr>
      <w:r>
        <w:t xml:space="preserve">The Marketing Manager in Iran Tehran must navigate this paradoxical terrain with precision. They are not simply selling products; they are mediating between global standards and local realities. In a city where inflation impacts purchasing power daily, pricing strategies cannot be static. The role requires real-time adaptation to economic shifts, requiring the Marketing Manager to possess deep financial acumen alongside creative vision.</w:t>
      </w:r>
    </w:p>
    <w:bookmarkEnd w:id="20"/>
    <w:bookmarkStart w:id="21" w:name="cultural-nuance-and-consumer-behavior"/>
    <w:p>
      <w:pPr>
        <w:pStyle w:val="Heading2"/>
      </w:pPr>
      <w:r>
        <w:t xml:space="preserve">Cultural Nuance and Consumer Behavior</w:t>
      </w:r>
    </w:p>
    <w:p>
      <w:pPr>
        <w:pStyle w:val="FirstParagraph"/>
      </w:pPr>
      <w:r>
        <w:t xml:space="preserve">Iranian culture is deeply rooted in history, religion, and hospitality. For a Marketing Manager working in Tehran, cultural intelligence (CQ) is as important as emotional intelligence (EQ). The consumer base in Tehran is discerning. They are aware of global trends through social media and international travel, yet they remain fiercely proud of their heritage. A marketing campaign that feels "imported" without localization often fails to resonate.</w:t>
      </w:r>
    </w:p>
    <w:p>
      <w:pPr>
        <w:pStyle w:val="BodyText"/>
      </w:pPr>
      <w:r>
        <w:t xml:space="preserve">The Marketing Manager must craft narratives that respect local values while promoting modernity. This involves a delicate balance in advertising imagery, language usage (Farsi vs. English), and seasonal timing, particularly around religious holidays like Ramadan or Nowruz (Persian New Year). For instance, during Nowruz, marketing efforts in Tehran shift towards themes of renewal, family gathering, and spring cleaning. A successful Marketing Manager anticipates these emotional drivers months in advance, creating campaigns that feel authentic rather than transactional.</w:t>
      </w:r>
    </w:p>
    <w:bookmarkEnd w:id="21"/>
    <w:bookmarkStart w:id="22" w:name="Xbd6860c5c79622ecb58dca18bd4299f24a4adc9"/>
    <w:p>
      <w:pPr>
        <w:pStyle w:val="Heading2"/>
      </w:pPr>
      <w:r>
        <w:t xml:space="preserve">Digital Transformation and Social Media Dominance</w:t>
      </w:r>
    </w:p>
    <w:p>
      <w:pPr>
        <w:pStyle w:val="FirstParagraph"/>
      </w:pPr>
      <w:r>
        <w:t xml:space="preserve">One of the most fascinating aspects of the Marketing Manager's role in Tehran today is the dominance of digital channels. Due to restrictions on global platforms like Instagram, Facebook, and YouTube for domestic users (though accessible via VPNs), a robust ecosystem of local alternatives has flourished. Apps such as Aparat (video sharing), Rubika (messaging/social media), and Digikala Market have become central to daily life.</w:t>
      </w:r>
    </w:p>
    <w:p>
      <w:pPr>
        <w:pStyle w:val="BodyText"/>
      </w:pPr>
      <w:r>
        <w:t xml:space="preserve">"The Marketing Manager in Iran Tehran is often required to be a pioneer, building strategies on local platforms that lack the sophisticated analytics tools of global counterparts, requiring creativity and manual data interpretation."</w:t>
      </w:r>
    </w:p>
    <w:p>
      <w:pPr>
        <w:pStyle w:val="BodyText"/>
      </w:pPr>
      <w:r>
        <w:t xml:space="preserve">In this context, the role demands technical agility. The Marketing Manager must master Search Engine Optimization (SEO) specifically for Farsi keywords, manage influencer relationships within local social ecosystems, and leverage user-generated content to build trust. Trust is a critical currency in Tehran’s market due to historical economic instability. Consumers rely heavily on peer reviews and community validation before making significant purchases.</w:t>
      </w:r>
    </w:p>
    <w:bookmarkEnd w:id="22"/>
    <w:bookmarkStart w:id="23" w:name="X4f8b274eec6c1dc96009af1c7bdea4a8e45efea"/>
    <w:p>
      <w:pPr>
        <w:pStyle w:val="Heading2"/>
      </w:pPr>
      <w:r>
        <w:t xml:space="preserve">Bridging the Gap: Global Standards vs. Local Realities</w:t>
      </w:r>
    </w:p>
    <w:p>
      <w:pPr>
        <w:pStyle w:val="FirstParagraph"/>
      </w:pPr>
      <w:r>
        <w:t xml:space="preserve">For multinational corporations, the Marketing Manager in Iran Tehran acts as a crucial bridge. They translate global brand guidelines into local actions that comply with regulatory environments and cultural expectations. This often involves navigating complex bureaucratic landscapes, understanding import regulations that affect product availability, and managing supply chain communications during periods of logistical disruption.</w:t>
      </w:r>
    </w:p>
    <w:p>
      <w:pPr>
        <w:pStyle w:val="BodyText"/>
      </w:pPr>
      <w:r>
        <w:t xml:space="preserve">Furthermore, the Marketing Manager serves as the internal advocate for the Tehran market within global headquarters. They must articulate why certain global strategies do not work in Iran and propose alternative approaches that respect local constraints. This requires strong negotiation skills and a deep understanding of both international marketing principles and Iranian commercial law.</w:t>
      </w:r>
    </w:p>
    <w:bookmarkEnd w:id="23"/>
    <w:bookmarkStart w:id="24" w:name="X8a0190e6c1a90d041a8a7081d8279f8b4ae2be0"/>
    <w:p>
      <w:pPr>
        <w:pStyle w:val="Heading2"/>
      </w:pPr>
      <w:r>
        <w:t xml:space="preserve">The Human Element: Leadership and Adaptability</w:t>
      </w:r>
    </w:p>
    <w:p>
      <w:pPr>
        <w:pStyle w:val="FirstParagraph"/>
      </w:pPr>
      <w:r>
        <w:t xml:space="preserve">Beyond strategy, the Marketing Manager in Iran Tehran is a leader of people. The marketing teams in Tehran are often young, tech-savvy, and highly creative. Managing these teams requires a leadership style that encourages innovation while providing stability amidst uncertainty. Turnover rates can be high due to economic pressures pushing talent toward remote work opportunities abroad; thus, retention strategies become part of the Marketing Manager’s broader responsibilities.</w:t>
      </w:r>
    </w:p>
    <w:p>
      <w:pPr>
        <w:pStyle w:val="BodyText"/>
      </w:pPr>
      <w:r>
        <w:t xml:space="preserve">Moreover, adaptability is the hallmark of success in this role. The ability to pivot quickly when a new regulation is introduced or when a competitor changes their pricing model is essential. The Marketing Manager must be resilient, viewing obstacles not as roadblocks but as puzzles to be solved with creative resourcefulness.</w:t>
      </w:r>
    </w:p>
    <w:bookmarkEnd w:id="24"/>
    <w:bookmarkStart w:id="25" w:name="conclusion-a-role-of-strategic-vitality"/>
    <w:p>
      <w:pPr>
        <w:pStyle w:val="Heading2"/>
      </w:pPr>
      <w:r>
        <w:t xml:space="preserve">Conclusion: A Role of Strategic Vitality</w:t>
      </w:r>
    </w:p>
    <w:p>
      <w:pPr>
        <w:pStyle w:val="FirstParagraph"/>
      </w:pPr>
      <w:r>
        <w:t xml:space="preserve">In conclusion, the position of the Marketing Manager in Iran Tehran is far more than a job title; it is a strategic necessity for survival and growth in one of the Middle East’s most complex markets. It demands a multifaceted skill set encompassing cultural empathy, digital mastery, economic resilience, and leadership prowess. As Tehran continues to evolve as an economic hub despite external pressures, the Marketing Manager remains the compass guiding brands through its complexities.</w:t>
      </w:r>
    </w:p>
    <w:p>
      <w:pPr>
        <w:pStyle w:val="BodyText"/>
      </w:pPr>
      <w:r>
        <w:t xml:space="preserve">For organizations seeking to unlock the potential of this vast market—home to over nine million people in the capital alone and hundreds of millions across Iran—the investment in a skilled, local-focused Marketing Manager is paramount. They do not just sell products; they build bridges, foster trust, and weave brands into the cultural fabric of Tehran. In doing so, they ensure that businesses are not only present in Iran but are truly part of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Iran, Tehran</dc:title>
  <dc:creator/>
  <dc:language>en</dc:language>
  <cp:keywords/>
  <dcterms:created xsi:type="dcterms:W3CDTF">2026-07-29T06:11:30Z</dcterms:created>
  <dcterms:modified xsi:type="dcterms:W3CDTF">2026-07-29T06:11:30Z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