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Iraq</w:t>
      </w:r>
      <w:r>
        <w:t xml:space="preserve"> </w:t>
      </w:r>
      <w:r>
        <w:t xml:space="preserve">Baghdad</w:t>
      </w:r>
    </w:p>
    <w:bookmarkStart w:id="26" w:name="X64d5c22e10c094b1267beeb08bf63c014e91d29"/>
    <w:p>
      <w:pPr>
        <w:pStyle w:val="Heading1"/>
      </w:pPr>
      <w:r>
        <w:t xml:space="preserve">The Strategic Role of the Marketing Manager in Iraq Baghdad</w:t>
      </w:r>
    </w:p>
    <w:p>
      <w:pPr>
        <w:pStyle w:val="FirstParagraph"/>
      </w:pPr>
      <w:r>
        <w:t xml:space="preserve">In the dynamic and evolving business landscape of modern Iraq, particularly within its capital city, the role of a</w:t>
      </w:r>
      <w:r>
        <w:t xml:space="preserve"> </w:t>
      </w:r>
      <w:r>
        <w:rPr>
          <w:bCs/>
          <w:b/>
        </w:rPr>
        <w:t xml:space="preserve">Marketing Manager</w:t>
      </w:r>
      <w:r>
        <w:t xml:space="preserve"> has transcended traditional advertising duties to become a cornerstone of corporate strategy. Baghdad, with its rich historical tapestry and rapidly modernizing economy, presents a unique set of challenges and opportunities that require nuanced leadership. This essay explores the critical functions, cultural adaptations, and strategic imperatives required for a</w:t>
      </w:r>
      <w:r>
        <w:t xml:space="preserve"> </w:t>
      </w:r>
      <w:r>
        <w:rPr>
          <w:bCs/>
          <w:b/>
        </w:rPr>
        <w:t xml:space="preserve">Marketing Manager</w:t>
      </w:r>
      <w:r>
        <w:t xml:space="preserve"> to succeed in the competitive environment of</w:t>
      </w:r>
      <w:r>
        <w:t xml:space="preserve"> </w:t>
      </w:r>
      <w:r>
        <w:rPr>
          <w:bCs/>
          <w:b/>
        </w:rPr>
        <w:t xml:space="preserve">Iraq Baghdad</w:t>
      </w:r>
      <w:r>
        <w:t xml:space="preserve">. As global brands seek to enter this market and local enterprises aim to expand their footprint, understanding the specific socio-economic context is paramount.</w:t>
      </w:r>
    </w:p>
    <w:bookmarkStart w:id="20" w:name="X8ed4d7d2974a72ad5bceac3bd28b527a842c4dd"/>
    <w:p>
      <w:pPr>
        <w:pStyle w:val="Heading2"/>
      </w:pPr>
      <w:r>
        <w:t xml:space="preserve">The Evolving Economic Landscape of Baghdad</w:t>
      </w:r>
    </w:p>
    <w:p>
      <w:pPr>
        <w:pStyle w:val="FirstParagraph"/>
      </w:pPr>
      <w:r>
        <w:t xml:space="preserve">To understand the necessity of specialized marketing leadership in</w:t>
      </w:r>
      <w:r>
        <w:t xml:space="preserve"> </w:t>
      </w:r>
      <w:r>
        <w:rPr>
          <w:bCs/>
          <w:b/>
        </w:rPr>
        <w:t xml:space="preserve">Iraq Baghdad</w:t>
      </w:r>
      <w:r>
        <w:t xml:space="preserve">, one must first appreciate the city's economic transformation. Historically dependent on oil revenues, Iraq is currently undergoing a significant diversification process. The service sector, technology startups, retail industries, and telecommunications are experiencing robust growth. For a</w:t>
      </w:r>
      <w:r>
        <w:t xml:space="preserve"> </w:t>
      </w:r>
      <w:r>
        <w:rPr>
          <w:bCs/>
          <w:b/>
        </w:rPr>
        <w:t xml:space="preserve">Marketing Manager</w:t>
      </w:r>
      <w:r>
        <w:t xml:space="preserve"> based in this region, this shift means moving away from purely product-centric messaging toward value-based storytelling that resonates with an increasingly digital and educated youth demographic.</w:t>
      </w:r>
    </w:p>
    <w:p>
      <w:pPr>
        <w:pStyle w:val="BodyText"/>
      </w:pPr>
      <w:r>
        <w:t xml:space="preserve">The infrastructure improvements in Baghdad over the last decade have facilitated greater connectivity and consumer mobility. However, the market remains fragmented, with distinct variations in purchasing power between different districts of the city. A successful</w:t>
      </w:r>
      <w:r>
        <w:t xml:space="preserve"> </w:t>
      </w:r>
      <w:r>
        <w:rPr>
          <w:bCs/>
          <w:b/>
        </w:rPr>
        <w:t xml:space="preserve">Marketing Manager</w:t>
      </w:r>
      <w:r>
        <w:t xml:space="preserve"> must navigate these geographical and economic disparities, creating targeted campaigns that address local needs while maintaining a cohesive brand identity across</w:t>
      </w:r>
      <w:r>
        <w:t xml:space="preserve"> </w:t>
      </w:r>
      <w:r>
        <w:rPr>
          <w:bCs/>
          <w:b/>
        </w:rPr>
        <w:t xml:space="preserve">Iraq Baghdad</w:t>
      </w:r>
      <w:r>
        <w:t xml:space="preserve">. This requires not only data analytics but also deep community engagement.</w:t>
      </w:r>
    </w:p>
    <w:bookmarkEnd w:id="20"/>
    <w:bookmarkStart w:id="21" w:name="cultural-nuances-and-consumer-behavior"/>
    <w:p>
      <w:pPr>
        <w:pStyle w:val="Heading2"/>
      </w:pPr>
      <w:r>
        <w:t xml:space="preserve">Cultural Nuances and Consumer Behavior</w:t>
      </w:r>
    </w:p>
    <w:p>
      <w:pPr>
        <w:pStyle w:val="FirstParagraph"/>
      </w:pPr>
      <w:r>
        <w:t xml:space="preserve">The most defining aspect of marketing in this region is the profound influence of culture and tradition. In</w:t>
      </w:r>
      <w:r>
        <w:t xml:space="preserve"> </w:t>
      </w:r>
      <w:r>
        <w:rPr>
          <w:bCs/>
          <w:b/>
        </w:rPr>
        <w:t xml:space="preserve">Iraq Baghdad</w:t>
      </w:r>
      <w:r>
        <w:t xml:space="preserve">, business is deeply personal. Relationships, trust, and reputation often outweigh price as decision-making factors for consumers. Therefore, a</w:t>
      </w:r>
      <w:r>
        <w:t xml:space="preserve"> </w:t>
      </w:r>
      <w:r>
        <w:rPr>
          <w:bCs/>
          <w:b/>
        </w:rPr>
        <w:t xml:space="preserve">Marketing Manager</w:t>
      </w:r>
      <w:r>
        <w:t xml:space="preserve"> must possess high cultural intelligence (CQ). This involves understanding social norms, religious observances such as Ramadan and Eid celebrations, and the collective nature of Iraqi society.</w:t>
      </w:r>
    </w:p>
    <w:p>
      <w:pPr>
        <w:pStyle w:val="BodyText"/>
      </w:pPr>
      <w:r>
        <w:rPr>
          <w:bCs/>
          <w:b/>
        </w:rPr>
        <w:t xml:space="preserve">Key Insight:</w:t>
      </w:r>
      <w:r>
        <w:t xml:space="preserve"> In</w:t>
      </w:r>
      <w:r>
        <w:t xml:space="preserve"> </w:t>
      </w:r>
      <w:r>
        <w:rPr>
          <w:bCs/>
          <w:b/>
        </w:rPr>
        <w:t xml:space="preserve">Iraq Baghdad</w:t>
      </w:r>
      <w:r>
        <w:t xml:space="preserve">, word-of-mouth remains the most powerful marketing tool. A</w:t>
      </w:r>
      <w:r>
        <w:t xml:space="preserve"> </w:t>
      </w:r>
      <w:r>
        <w:rPr>
          <w:bCs/>
          <w:b/>
        </w:rPr>
        <w:t xml:space="preserve">Marketing Manager</w:t>
      </w:r>
      <w:r>
        <w:t xml:space="preserve"> must prioritize community building and influencer partnerships over mass-media blasts, leveraging local opinion leaders to build trust and credibility among Iraqi consumers.</w:t>
      </w:r>
    </w:p>
    <w:p>
      <w:pPr>
        <w:pStyle w:val="BodyText"/>
      </w:pPr>
      <w:r>
        <w:t xml:space="preserve">Furthermore, language plays a crucial role. While Arabic is the primary medium of communication, the nuances of the Iraqi dialect differ significantly from Modern Standard Arabic used in formal texts or other Arab countries. A</w:t>
      </w:r>
      <w:r>
        <w:t xml:space="preserve"> </w:t>
      </w:r>
      <w:r>
        <w:rPr>
          <w:bCs/>
          <w:b/>
        </w:rPr>
        <w:t xml:space="preserve">Marketing Manager</w:t>
      </w:r>
      <w:r>
        <w:t xml:space="preserve"> must ensure that all creative assets are localized not just linguistically, but culturally. This includes respecting modesty standards, understanding family dynamics in advertising visuals, and aligning brand values with the communal spirit of Baghdad’s residents.</w:t>
      </w:r>
    </w:p>
    <w:bookmarkEnd w:id="21"/>
    <w:bookmarkStart w:id="22" w:name="Xa6d696c3708126c3388ac5f606f77b0b06a163c"/>
    <w:p>
      <w:pPr>
        <w:pStyle w:val="Heading2"/>
      </w:pPr>
      <w:r>
        <w:t xml:space="preserve">Digital Transformation and the Youth Demographic</w:t>
      </w:r>
    </w:p>
    <w:p>
      <w:pPr>
        <w:pStyle w:val="FirstParagraph"/>
      </w:pPr>
      <w:r>
        <w:t xml:space="preserve">Iraq has one of the youngest populations in the Middle East, with a significant portion residing in or migrating toward urban centers like Baghdad. This demographic is highly digital-savvy, with high penetration rates of smartphones and social media platforms such as Facebook, Instagram, TikTok, and YouTube. For a</w:t>
      </w:r>
      <w:r>
        <w:t xml:space="preserve"> </w:t>
      </w:r>
      <w:r>
        <w:rPr>
          <w:bCs/>
          <w:b/>
        </w:rPr>
        <w:t xml:space="preserve">Marketing Manager</w:t>
      </w:r>
      <w:r>
        <w:t xml:space="preserve"> operating in</w:t>
      </w:r>
      <w:r>
        <w:t xml:space="preserve"> </w:t>
      </w:r>
      <w:r>
        <w:rPr>
          <w:bCs/>
          <w:b/>
        </w:rPr>
        <w:t xml:space="preserve">Iraq Baghdad</w:t>
      </w:r>
      <w:r>
        <w:t xml:space="preserve">, the digital channel is not optional; it is essential.</w:t>
      </w:r>
    </w:p>
    <w:p>
      <w:pPr>
        <w:numPr>
          <w:ilvl w:val="0"/>
          <w:numId w:val="1001"/>
        </w:numPr>
        <w:pStyle w:val="Compact"/>
      </w:pPr>
      <w:r>
        <w:rPr>
          <w:bCs/>
          <w:b/>
        </w:rPr>
        <w:t xml:space="preserve">Social Media Strategy:</w:t>
      </w:r>
      <w:r>
        <w:t xml:space="preserve"> The role involves managing paid advertising campaigns that target specific age groups and interests. Unlike Western markets, where email marketing might dominate B2B sectors, in Baghdad, direct messaging apps like WhatsApp and Viber are critical for customer service and sales conversion.</w:t>
      </w:r>
    </w:p>
    <w:p>
      <w:pPr>
        <w:numPr>
          <w:ilvl w:val="0"/>
          <w:numId w:val="1001"/>
        </w:numPr>
        <w:pStyle w:val="Compact"/>
      </w:pPr>
      <w:r>
        <w:rPr>
          <w:bCs/>
          <w:b/>
        </w:rPr>
        <w:t xml:space="preserve">E-Commerce Growth:</w:t>
      </w:r>
      <w:r>
        <w:t xml:space="preserve"> As digital payment systems become more secure and accessible in Iraq, e-commerce is rising. A</w:t>
      </w:r>
      <w:r>
        <w:t xml:space="preserve"> </w:t>
      </w:r>
      <w:r>
        <w:rPr>
          <w:bCs/>
          <w:b/>
        </w:rPr>
        <w:t xml:space="preserve">Marketing Manager</w:t>
      </w:r>
      <w:r>
        <w:t xml:space="preserve"> must optimize online stores for mobile users, ensure seamless checkout experiences, and build trust through transparent return policies.</w:t>
      </w:r>
    </w:p>
    <w:p>
      <w:pPr>
        <w:numPr>
          <w:ilvl w:val="0"/>
          <w:numId w:val="1001"/>
        </w:numPr>
        <w:pStyle w:val="Compact"/>
      </w:pPr>
      <w:r>
        <w:rPr>
          <w:bCs/>
          <w:b/>
        </w:rPr>
        <w:t xml:space="preserve">Influencer Marketing:</w:t>
      </w:r>
      <w:r>
        <w:t xml:space="preserve"> Local influencers in Baghdad hold significant sway. Collaborating with these figures requires careful vetting to ensure alignment with brand values while maximizing reach among the youth population.</w:t>
      </w:r>
    </w:p>
    <w:bookmarkEnd w:id="22"/>
    <w:bookmarkStart w:id="23" w:name="Xe23fc01f6eeaae173957a1cff477810bd136055"/>
    <w:p>
      <w:pPr>
        <w:pStyle w:val="Heading2"/>
      </w:pPr>
      <w:r>
        <w:t xml:space="preserve">Navigating Regulatory and Operational Challenges</w:t>
      </w:r>
    </w:p>
    <w:p>
      <w:pPr>
        <w:pStyle w:val="FirstParagraph"/>
      </w:pPr>
      <w:r>
        <w:t xml:space="preserve">The business environment in</w:t>
      </w:r>
      <w:r>
        <w:t xml:space="preserve"> </w:t>
      </w:r>
      <w:r>
        <w:rPr>
          <w:bCs/>
          <w:b/>
        </w:rPr>
        <w:t xml:space="preserve">Iraq Baghdad</w:t>
      </w:r>
      <w:r>
        <w:t xml:space="preserve"> comes with unique operational hurdles, including regulatory complexities, currency fluctuation issues, and supply chain inconsistencies. A competent</w:t>
      </w:r>
      <w:r>
        <w:t xml:space="preserve"> </w:t>
      </w:r>
      <w:r>
        <w:rPr>
          <w:bCs/>
          <w:b/>
        </w:rPr>
        <w:t xml:space="preserve">Marketing Manager</w:t>
      </w:r>
      <w:r>
        <w:t xml:space="preserve"> must work closely with legal and financial teams to ensure compliance with local advertising laws. For instance, regulations regarding content approval for media placements can be stringent.</w:t>
      </w:r>
    </w:p>
    <w:p>
      <w:pPr>
        <w:pStyle w:val="BodyText"/>
      </w:pPr>
      <w:r>
        <w:t xml:space="preserve">Moreover, budget management is critical due to economic volatility. The ability of a</w:t>
      </w:r>
      <w:r>
        <w:t xml:space="preserve"> </w:t>
      </w:r>
      <w:r>
        <w:rPr>
          <w:bCs/>
          <w:b/>
        </w:rPr>
        <w:t xml:space="preserve">Marketing Manager</w:t>
      </w:r>
      <w:r>
        <w:t xml:space="preserve"> to demonstrate clear Return on Investment (ROI) is paramount when allocating funds in a market where resources may be scarce. This involves adopting agile marketing methodologies, testing small campaigns before scaling them up, and continuously monitoring performance metrics to adjust strategies in real-time.</w:t>
      </w:r>
    </w:p>
    <w:bookmarkEnd w:id="23"/>
    <w:bookmarkStart w:id="24" w:name="X3dc1d87722dfeef2da8e6e25992c35a1aaa0444"/>
    <w:p>
      <w:pPr>
        <w:pStyle w:val="Heading2"/>
      </w:pPr>
      <w:r>
        <w:t xml:space="preserve">Building Brand Loyalty Through Community Engagement</w:t>
      </w:r>
    </w:p>
    <w:p>
      <w:pPr>
        <w:pStyle w:val="FirstParagraph"/>
      </w:pPr>
      <w:r>
        <w:t xml:space="preserve">In a city recovering from decades of conflict and striving for stability and prosperity, brands that demonstrate social responsibility find greater loyalty. The role of the</w:t>
      </w:r>
      <w:r>
        <w:t xml:space="preserve"> </w:t>
      </w:r>
      <w:r>
        <w:rPr>
          <w:bCs/>
          <w:b/>
        </w:rPr>
        <w:t xml:space="preserve">Marketing Manager</w:t>
      </w:r>
      <w:r>
        <w:t xml:space="preserve"> in</w:t>
      </w:r>
      <w:r>
        <w:t xml:space="preserve"> </w:t>
      </w:r>
      <w:r>
        <w:rPr>
          <w:bCs/>
          <w:b/>
        </w:rPr>
        <w:t xml:space="preserve">Iraq Baghdad</w:t>
      </w:r>
      <w:r>
        <w:t xml:space="preserve"> extends to Corporate Social Responsibility (CSR). Initiatives that support local education, environmental sustainability, or community development are highly valued.</w:t>
      </w:r>
    </w:p>
    <w:p>
      <w:pPr>
        <w:pStyle w:val="BodyText"/>
      </w:pPr>
      <w:r>
        <w:t xml:space="preserve">By positioning a brand as a contributor to the betterment of Baghdad, the marketing leader fosters emotional connections with consumers. This goes beyond transactional relationships; it creates advocates who defend and promote the brand within their social circles. In close-knit communities, this advocacy is invaluable for long-term growth.</w:t>
      </w:r>
    </w:p>
    <w:bookmarkEnd w:id="24"/>
    <w:bookmarkStart w:id="25" w:name="conclusion"/>
    <w:p>
      <w:pPr>
        <w:pStyle w:val="Heading2"/>
      </w:pPr>
      <w:r>
        <w:t xml:space="preserve">Conclusion</w:t>
      </w:r>
    </w:p>
    <w:p>
      <w:pPr>
        <w:pStyle w:val="FirstParagraph"/>
      </w:pPr>
      <w:r>
        <w:t xml:space="preserve">In summary, the position of a</w:t>
      </w:r>
      <w:r>
        <w:t xml:space="preserve"> </w:t>
      </w:r>
      <w:r>
        <w:rPr>
          <w:bCs/>
          <w:b/>
        </w:rPr>
        <w:t xml:space="preserve">Marketing Manager</w:t>
      </w:r>
      <w:r>
        <w:t xml:space="preserve"> in</w:t>
      </w:r>
      <w:r>
        <w:t xml:space="preserve"> </w:t>
      </w:r>
      <w:r>
        <w:rPr>
          <w:bCs/>
          <w:b/>
        </w:rPr>
        <w:t xml:space="preserve">Iraq Baghdad</w:t>
      </w:r>
      <w:r>
        <w:t xml:space="preserve"> is one of complexity and profound opportunity. It requires a blend of global marketing best practices and hyper-local cultural insights. Success in this market demands an understanding of the digital-savvy youth, respect for traditional values, agility in navigating economic shifts, and a commitment to community building.</w:t>
      </w:r>
    </w:p>
    <w:p>
      <w:pPr>
        <w:pStyle w:val="BodyText"/>
      </w:pPr>
      <w:r>
        <w:t xml:space="preserve">As Iraq continues to open up to international trade and invests heavily in infrastructure and technology, the demand for skilled marketing professionals will only increase. The</w:t>
      </w:r>
      <w:r>
        <w:t xml:space="preserve"> </w:t>
      </w:r>
      <w:r>
        <w:rPr>
          <w:bCs/>
          <w:b/>
        </w:rPr>
        <w:t xml:space="preserve">Marketing Manager</w:t>
      </w:r>
      <w:r>
        <w:t xml:space="preserve"> serves as the bridge between global aspirations and local realities in Baghdad. By effectively leveraging digital tools, respecting cultural nuances, and building genuine relationships with consumers, this role is instrumental in driving sustainable business growth. For companies looking to establish a lasting presence in</w:t>
      </w:r>
      <w:r>
        <w:t xml:space="preserve"> </w:t>
      </w:r>
      <w:r>
        <w:rPr>
          <w:bCs/>
          <w:b/>
        </w:rPr>
        <w:t xml:space="preserve">Iraq Baghdad</w:t>
      </w:r>
      <w:r>
        <w:t xml:space="preserve">, investing in strategic marketing leadership is not just a tactical decision; it is a fundamental requirement for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Iraq Baghdad</dc:title>
  <dc:creator/>
  <dc:language>en</dc:language>
  <cp:keywords/>
  <dcterms:created xsi:type="dcterms:W3CDTF">2026-07-29T12:06:39Z</dcterms:created>
  <dcterms:modified xsi:type="dcterms:W3CDTF">2026-07-29T12:06:39Z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