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Rome</w:t>
      </w:r>
    </w:p>
    <w:bookmarkStart w:id="26" w:name="Xf7abc899112b72856e4c4547d962a9799be24ed"/>
    <w:p>
      <w:pPr>
        <w:pStyle w:val="Heading1"/>
      </w:pPr>
      <w:r>
        <w:t xml:space="preserve">The Strategic Imperative: The Modern Marketing Manager in Italy Rome</w:t>
      </w:r>
    </w:p>
    <w:p>
      <w:pPr>
        <w:pStyle w:val="FirstParagraph"/>
      </w:pPr>
      <w:r>
        <w:t xml:space="preserve">In the dynamic and historically rich landscape of global business, few cities offer as potent a backdrop for strategic maneuvering as</w:t>
      </w:r>
      <w:r>
        <w:t xml:space="preserve"> </w:t>
      </w:r>
      <w:r>
        <w:rPr>
          <w:bCs/>
          <w:b/>
        </w:rPr>
        <w:t xml:space="preserve">Italy Rome</w:t>
      </w:r>
      <w:r>
        <w:t xml:space="preserve">. As the capital of the Italian Republic, Rome is not merely a political center but a sprawling metropolis where ancient heritage intersects with modern commerce. Within this unique ecosystem, the role of the</w:t>
      </w:r>
      <w:r>
        <w:t xml:space="preserve"> </w:t>
      </w:r>
      <w:r>
        <w:rPr>
          <w:bCs/>
          <w:b/>
        </w:rPr>
        <w:t xml:space="preserve">Marketing Manager</w:t>
      </w:r>
      <w:r>
        <w:t xml:space="preserve"> </w:t>
      </w:r>
      <w:r>
        <w:t xml:space="preserve">has evolved from a traditional promotional function to becoming the pivotal architect of brand identity and market penetration. To succeed in this environment requires more than just standard digital literacy or theoretical knowledge; it demands a nuanced understanding of local culture, consumer behavior specific to</w:t>
      </w:r>
      <w:r>
        <w:t xml:space="preserve"> </w:t>
      </w:r>
      <w:r>
        <w:rPr>
          <w:bCs/>
          <w:b/>
        </w:rPr>
        <w:t xml:space="preserve">Italy Rome</w:t>
      </w:r>
      <w:r>
        <w:t xml:space="preserve">, and the ability to bridge the gap between timeless tradition and contemporary innovation.</w:t>
      </w:r>
    </w:p>
    <w:bookmarkStart w:id="20" w:name="the-cultural-context-marketing-with-soul"/>
    <w:p>
      <w:pPr>
        <w:pStyle w:val="Heading2"/>
      </w:pPr>
      <w:r>
        <w:t xml:space="preserve">The Cultural Context: Marketing with Soul</w:t>
      </w:r>
    </w:p>
    <w:p>
      <w:pPr>
        <w:pStyle w:val="FirstParagraph"/>
      </w:pPr>
      <w:r>
        <w:t xml:space="preserve">The primary challenge for any</w:t>
      </w:r>
      <w:r>
        <w:t xml:space="preserve"> </w:t>
      </w:r>
      <w:r>
        <w:rPr>
          <w:bCs/>
          <w:b/>
        </w:rPr>
        <w:t xml:space="preserve">Marketing Manager</w:t>
      </w:r>
      <w:r>
        <w:t xml:space="preserve"> </w:t>
      </w:r>
      <w:r>
        <w:t xml:space="preserve">operating in this region is navigating the deep-seated cultural fabric of Italian society. In</w:t>
      </w:r>
      <w:r>
        <w:t xml:space="preserve"> </w:t>
      </w:r>
      <w:r>
        <w:rPr>
          <w:bCs/>
          <w:b/>
        </w:rPr>
        <w:t xml:space="preserve">Italy Rome</w:t>
      </w:r>
      <w:r>
        <w:t xml:space="preserve">, business is fundamentally personal. Unlike the transactional nature often found in Northern European or North American markets, relationships are paramount. The successful marketing professional here must understand that trust is built over espresso conversations and face-to-face interactions, not merely through algorithmic targeting.</w:t>
      </w:r>
    </w:p>
    <w:p>
      <w:pPr>
        <w:pStyle w:val="BodyText"/>
      </w:pPr>
      <w:r>
        <w:t xml:space="preserve">This cultural specificity means that generic global campaigns frequently fail unless meticulously localized. The</w:t>
      </w:r>
      <w:r>
        <w:t xml:space="preserve"> </w:t>
      </w:r>
      <w:r>
        <w:rPr>
          <w:bCs/>
          <w:b/>
        </w:rPr>
        <w:t xml:space="preserve">Marketing Manager</w:t>
      </w:r>
      <w:r>
        <w:t xml:space="preserve"> </w:t>
      </w:r>
      <w:r>
        <w:t xml:space="preserve">must possess the emotional intelligence to interpret non-verbal cues, respect hierarchical structures in B2B communications, and appreciate the aesthetic sensibilities of an audience that has grown up surrounded by millennia of art and design. In</w:t>
      </w:r>
      <w:r>
        <w:t xml:space="preserve"> </w:t>
      </w:r>
      <w:r>
        <w:rPr>
          <w:bCs/>
          <w:b/>
        </w:rPr>
        <w:t xml:space="preserve">Italy Rome</w:t>
      </w:r>
      <w:r>
        <w:t xml:space="preserve">, aesthetics are not just a bonus; they are a prerequisite for credibility. A brand that fails to demonstrate visual elegance or storytelling depth is often perceived as superficial or lacking in substance.</w:t>
      </w:r>
    </w:p>
    <w:bookmarkEnd w:id="20"/>
    <w:bookmarkStart w:id="21" w:name="digital-transformation-meets-tradition"/>
    <w:p>
      <w:pPr>
        <w:pStyle w:val="Heading2"/>
      </w:pPr>
      <w:r>
        <w:t xml:space="preserve">Digital Transformation Meets Tradition</w:t>
      </w:r>
    </w:p>
    <w:p>
      <w:pPr>
        <w:pStyle w:val="FirstParagraph"/>
      </w:pPr>
      <w:r>
        <w:t xml:space="preserve">While tradition holds sway, the modern market in</w:t>
      </w:r>
      <w:r>
        <w:t xml:space="preserve"> </w:t>
      </w:r>
      <w:r>
        <w:rPr>
          <w:bCs/>
          <w:b/>
        </w:rPr>
        <w:t xml:space="preserve">Italy Rome</w:t>
      </w:r>
      <w:r>
        <w:t xml:space="preserve"> </w:t>
      </w:r>
      <w:r>
        <w:t xml:space="preserve">is undergoing rapid digital transformation. The contemporary consumer, particularly among younger demographics and the expatriate community, expects seamless digital experiences alongside high-touch service. Herein lies the dual mandate for the</w:t>
      </w:r>
      <w:r>
        <w:t xml:space="preserve"> </w:t>
      </w:r>
      <w:r>
        <w:rPr>
          <w:bCs/>
          <w:b/>
        </w:rPr>
        <w:t xml:space="preserve">Marketing Manager</w:t>
      </w:r>
      <w:r>
        <w:t xml:space="preserve">. They must master data analytics to optimize ROI while simultaneously curating brand narratives that resonate with traditional values.</w:t>
      </w:r>
    </w:p>
    <w:p>
      <w:pPr>
        <w:pStyle w:val="BodyText"/>
      </w:pPr>
      <w:r>
        <w:t xml:space="preserve">In practice, this involves a sophisticated mix of strategies. Search Engine Optimization (SEO) in Rome requires targeting specific local keywords and leveraging Google My Business effectively to capture foot traffic from tourists and locals alike. However, digital efforts cannot exist in a vacuum. The</w:t>
      </w:r>
      <w:r>
        <w:t xml:space="preserve"> </w:t>
      </w:r>
      <w:r>
        <w:rPr>
          <w:bCs/>
          <w:b/>
        </w:rPr>
        <w:t xml:space="preserve">Marketing Manager</w:t>
      </w:r>
      <w:r>
        <w:t xml:space="preserve"> </w:t>
      </w:r>
      <w:r>
        <w:t xml:space="preserve">must ensure that digital touchpoints lead to physical or personalized experiences that reinforce brand loyalty. For instance, an e-commerce platform serving</w:t>
      </w:r>
      <w:r>
        <w:t xml:space="preserve"> </w:t>
      </w:r>
      <w:r>
        <w:rPr>
          <w:bCs/>
          <w:b/>
        </w:rPr>
        <w:t xml:space="preserve">Italy Rome</w:t>
      </w:r>
      <w:r>
        <w:t xml:space="preserve"> </w:t>
      </w:r>
      <w:r>
        <w:t xml:space="preserve">must offer localized payment methods, such as Satispay or detailed delivery options tailored to the city’s historic center logistics, which are notoriously complex.</w:t>
      </w:r>
    </w:p>
    <w:bookmarkEnd w:id="21"/>
    <w:bookmarkStart w:id="22" w:name="navigating-the-unique-geography-of-rome"/>
    <w:p>
      <w:pPr>
        <w:pStyle w:val="Heading2"/>
      </w:pPr>
      <w:r>
        <w:t xml:space="preserve">Navigating the Unique Geography of Rome</w:t>
      </w:r>
    </w:p>
    <w:p>
      <w:pPr>
        <w:pStyle w:val="FirstParagraph"/>
      </w:pPr>
      <w:r>
        <w:t xml:space="preserve">The geography of</w:t>
      </w:r>
      <w:r>
        <w:t xml:space="preserve"> </w:t>
      </w:r>
      <w:r>
        <w:rPr>
          <w:bCs/>
          <w:b/>
        </w:rPr>
        <w:t xml:space="preserve">Italy Rome</w:t>
      </w:r>
      <w:r>
        <w:t xml:space="preserve">Marketing Manager must exploit. The city is divided into distinct zones, each with its own socio-economic character. From the high-end boutiques near Via Condotti to the vibrant street markets of Testaccio, the consumer journey varies drastically depending on location. Effective marketing in this context requires hyper-localization strategies.</w:t>
      </w:r>
    </w:p>
    <w:p>
      <w:pPr>
        <w:pStyle w:val="BodyText"/>
      </w:pPr>
      <w:r>
        <w:t xml:space="preserve">A one-size-fits-all approach is obsolete. The</w:t>
      </w:r>
      <w:r>
        <w:t xml:space="preserve"> </w:t>
      </w:r>
      <w:r>
        <w:rPr>
          <w:bCs/>
          <w:b/>
        </w:rPr>
        <w:t xml:space="preserve">Marketing Manager</w:t>
      </w:r>
      <w:r>
        <w:t xml:space="preserve"> </w:t>
      </w:r>
      <w:r>
        <w:t xml:space="preserve">must segment audiences not just by age or income, but by neighborhood and lifestyle patterns. For example, marketing to the business professionals in the EUR district requires a different tone and channel strategy than targeting students in Trastevere. Understanding these micro-markets allows for precise resource allocation, ensuring that advertising spend yields maximum impact within the specific cultural nuances of each zone.</w:t>
      </w:r>
    </w:p>
    <w:bookmarkEnd w:id="22"/>
    <w:bookmarkStart w:id="23" w:name="the-role-of-storytelling-and-heritage"/>
    <w:p>
      <w:pPr>
        <w:pStyle w:val="Heading2"/>
      </w:pPr>
      <w:r>
        <w:t xml:space="preserve">The Role of Storytelling and Heritage</w:t>
      </w:r>
    </w:p>
    <w:p>
      <w:pPr>
        <w:pStyle w:val="FirstParagraph"/>
      </w:pPr>
      <w:r>
        <w:t xml:space="preserve">Rome is a city built on stories. From its imperial past to its role as the center of the Catholic Church, and finally as a modern capital, every stone has a narrative. For any brand operating in</w:t>
      </w:r>
      <w:r>
        <w:t xml:space="preserve"> </w:t>
      </w:r>
      <w:r>
        <w:rPr>
          <w:bCs/>
          <w:b/>
        </w:rPr>
        <w:t xml:space="preserve">Italy Rome</w:t>
      </w:r>
      <w:r>
        <w:t xml:space="preserve">, integrating into this grand narrative is essential for long-term success. The</w:t>
      </w:r>
      <w:r>
        <w:t xml:space="preserve"> </w:t>
      </w:r>
      <w:r>
        <w:rPr>
          <w:bCs/>
          <w:b/>
        </w:rPr>
        <w:t xml:space="preserve">Marketing Manager</w:t>
      </w:r>
      <w:r>
        <w:t xml:space="preserve"> </w:t>
      </w:r>
      <w:r>
        <w:t xml:space="preserve">must act as a storyteller, weaving the brand’s value proposition into the cultural tapestry of the city.</w:t>
      </w:r>
    </w:p>
    <w:p>
      <w:pPr>
        <w:pStyle w:val="BodyText"/>
      </w:pPr>
      <w:r>
        <w:t xml:space="preserve">This does not mean exploiting history superficially; rather, it involves aligning brand values with those cherished by Romans: family, quality (*qualità*), and beauty (*bellezza*). Marketing campaigns that highlight craftsmanship, sustainability, and community contribution tend to resonate deeply. The</w:t>
      </w:r>
      <w:r>
        <w:t xml:space="preserve"> </w:t>
      </w:r>
      <w:r>
        <w:rPr>
          <w:bCs/>
          <w:b/>
        </w:rPr>
        <w:t xml:space="preserve">Marketing Manager</w:t>
      </w:r>
      <w:r>
        <w:t xml:space="preserve"> </w:t>
      </w:r>
      <w:r>
        <w:t xml:space="preserve">must be adept at identifying these values within the brand’s core identity and amplifying them through channels that matter—whether that be influencer partnerships with local cultural figures, collaborations with artistic institutions, or community-driven social initiatives.</w:t>
      </w:r>
    </w:p>
    <w:bookmarkEnd w:id="23"/>
    <w:bookmarkStart w:id="24" w:name="X02627466b87832780eba0ccb0cd1676c39eed11"/>
    <w:p>
      <w:pPr>
        <w:pStyle w:val="Heading2"/>
      </w:pPr>
      <w:r>
        <w:t xml:space="preserve">Talent and Adaptability in a Competitive Market</w:t>
      </w:r>
    </w:p>
    <w:p>
      <w:pPr>
        <w:pStyle w:val="FirstParagraph"/>
      </w:pPr>
      <w:r>
        <w:t xml:space="preserve">The role of the</w:t>
      </w:r>
      <w:r>
        <w:t xml:space="preserve"> </w:t>
      </w:r>
      <w:r>
        <w:rPr>
          <w:bCs/>
          <w:b/>
        </w:rPr>
        <w:t xml:space="preserve">Marketing Manager</w:t>
      </w:r>
      <w:r>
        <w:t xml:space="preserve"> </w:t>
      </w:r>
      <w:r>
        <w:t xml:space="preserve">is also defined by adaptability. The market in</w:t>
      </w:r>
      <w:r>
        <w:t xml:space="preserve"> </w:t>
      </w:r>
      <w:r>
        <w:rPr>
          <w:bCs/>
          <w:b/>
        </w:rPr>
        <w:t xml:space="preserve">Italy Rome</w:t>
      </w:r>
      <w:r>
        <w:t xml:space="preserve"> </w:t>
      </w:r>
      <w:r>
        <w:t xml:space="preserve">is highly competitive, with both global giants and agile local startups vying for attention. To stay ahead, the marketing leader must be a lifelong learner, constantly updating their skill set to include emerging technologies like AI-driven personalization while maintaining a firm grip on ethical marketing practices.</w:t>
      </w:r>
    </w:p>
    <w:p>
      <w:pPr>
        <w:pStyle w:val="BodyText"/>
      </w:pPr>
      <w:r>
        <w:t xml:space="preserve">Furthermore, leadership within the marketing department in this context requires fostering diversity and creativity. The best insights often come from cross-cultural teams that bring varied perspectives to the table. A</w:t>
      </w:r>
      <w:r>
        <w:t xml:space="preserve"> </w:t>
      </w:r>
      <w:r>
        <w:rPr>
          <w:bCs/>
          <w:b/>
        </w:rPr>
        <w:t xml:space="preserve">Marketing Manager</w:t>
      </w:r>
      <w:r>
        <w:t xml:space="preserve"> </w:t>
      </w:r>
      <w:r>
        <w:t xml:space="preserve">who encourages innovation while respecting local traditions creates a resilient team capable of navigating economic fluctuations and shifting consumer trends.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Marketing Manager</w:t>
      </w:r>
      <w:r>
        <w:t xml:space="preserve"> </w:t>
      </w:r>
      <w:r>
        <w:t xml:space="preserve">in</w:t>
      </w:r>
      <w:r>
        <w:t xml:space="preserve"> </w:t>
      </w:r>
      <w:r>
        <w:rPr>
          <w:bCs/>
          <w:b/>
        </w:rPr>
        <w:t xml:space="preserve">Italy Rome</w:t>
      </w:r>
    </w:p>
    <w:p>
      <w:pPr>
        <w:pStyle w:val="BodyText"/>
      </w:pPr>
      <w:r>
        <w:t xml:space="preserve">Those who master this complex interplay will find that</w:t>
      </w:r>
      <w:r>
        <w:t xml:space="preserve"> </w:t>
      </w:r>
      <w:r>
        <w:rPr>
          <w:bCs/>
          <w:b/>
        </w:rPr>
        <w:t xml:space="preserve">Italy Rome</w:t>
      </w:r>
      <w:r>
        <w:t xml:space="preserve">Marketing Manager remains central to shaping how global brands are perceived and accepted within this vibrant European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Modern Marketing Manager in Italy Rome</dc:title>
  <dc:creator/>
  <dc:language>en</dc:language>
  <cp:keywords/>
  <dcterms:created xsi:type="dcterms:W3CDTF">2026-07-29T18:38:36Z</dcterms:created>
  <dcterms:modified xsi:type="dcterms:W3CDTF">2026-07-29T18:38:36Z</dcterms:modified>
</cp:coreProperties>
</file>

<file path=docProps/custom.xml><?xml version="1.0" encoding="utf-8"?>
<Properties xmlns="http://schemas.openxmlformats.org/officeDocument/2006/custom-properties" xmlns:vt="http://schemas.openxmlformats.org/officeDocument/2006/docPropsVTypes"/>
</file>