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aad562322a4c4af60790d418789e20b0af26453"/>
    <w:p>
      <w:pPr>
        <w:pStyle w:val="Heading1"/>
      </w:pPr>
      <w:r>
        <w:t xml:space="preserve">The Strategic Imperative: Navigating the Complex Landscape of Modern Business Leadership</w:t>
      </w:r>
    </w:p>
    <w:p>
      <w:pPr>
        <w:pStyle w:val="FirstParagraph"/>
      </w:pPr>
      <w:r>
        <w:t xml:space="preserve">In the contemporary global economy, the role of a Marketing Manager has evolved from a purely promotional function to a central strategic pillar that dictates an organization's trajectory. This evolution is particularly pronounced in dynamic, high-growth urban centers where consumer behaviors shift with rapid technological adoption and cultural diversity. Nowhere is this complexity more vividly illustrated than in</w:t>
      </w:r>
      <w:r>
        <w:t xml:space="preserve"> </w:t>
      </w:r>
      <w:r>
        <w:rPr>
          <w:bCs/>
          <w:b/>
        </w:rPr>
        <w:t xml:space="preserve">Malaysia Kuala Lumpur</w:t>
      </w:r>
      <w:r>
        <w:t xml:space="preserve">, a city that serves as both the economic heart of Malaysia and a vibrant hub for multinational corporations operating across Southeast Asia. In this context, the</w:t>
      </w:r>
      <w:r>
        <w:t xml:space="preserve"> </w:t>
      </w:r>
      <w:r>
        <w:rPr>
          <w:bCs/>
          <w:b/>
        </w:rPr>
        <w:t xml:space="preserve">Marketing Manager</w:t>
      </w:r>
      <w:r>
        <w:t xml:space="preserve"> </w:t>
      </w:r>
      <w:r>
        <w:t xml:space="preserve">is not merely an advertiser but a cultural interpreter, data analyst, and brand strategist who must navigate the intricate web of multilingual demographics, digital saturation, and traditional business values inherent to</w:t>
      </w:r>
      <w:r>
        <w:t xml:space="preserve"> </w:t>
      </w:r>
      <w:r>
        <w:rPr>
          <w:bCs/>
          <w:b/>
        </w:rPr>
        <w:t xml:space="preserve">Malaysia Kuala Lumpur</w:t>
      </w:r>
      <w:r>
        <w:t xml:space="preserve">.</w:t>
      </w:r>
    </w:p>
    <w:bookmarkStart w:id="20" w:name="X61025c4bed941b6a6bd852e276b01dd08e6b4b2"/>
    <w:p>
      <w:pPr>
        <w:pStyle w:val="Heading2"/>
      </w:pPr>
      <w:r>
        <w:t xml:space="preserve">The Unique Demographic Tapestry of Malaysia Kuala Lumpur</w:t>
      </w:r>
    </w:p>
    <w:p>
      <w:pPr>
        <w:pStyle w:val="FirstParagraph"/>
      </w:pPr>
      <w:r>
        <w:t xml:space="preserve">To understand the weight carried by a</w:t>
      </w:r>
      <w:r>
        <w:t xml:space="preserve"> </w:t>
      </w:r>
      <w:r>
        <w:rPr>
          <w:bCs/>
          <w:b/>
        </w:rPr>
        <w:t xml:space="preserve">Marketing Manager</w:t>
      </w:r>
      <w:r>
        <w:t xml:space="preserve">, one must first appreciate the specific environment of</w:t>
      </w:r>
      <w:r>
        <w:t xml:space="preserve"> </w:t>
      </w:r>
      <w:r>
        <w:rPr>
          <w:bCs/>
          <w:b/>
        </w:rPr>
        <w:t xml:space="preserve">Malaysia Kuala Lumpur</w:t>
      </w:r>
      <w:r>
        <w:t xml:space="preserve">. Unlike homogeneous markets, this city is a microcosm of multiculturalism, primarily defined by its three major ethnic communities: Malay, Chinese, and Indian. Each group possesses distinct linguistic preferences, religious observances, dietary restrictions (such as halal certification), and consumer habits. For the</w:t>
      </w:r>
      <w:r>
        <w:t xml:space="preserve"> </w:t>
      </w:r>
      <w:r>
        <w:rPr>
          <w:bCs/>
          <w:b/>
        </w:rPr>
        <w:t xml:space="preserve">Marketing Manager</w:t>
      </w:r>
      <w:r>
        <w:t xml:space="preserve">, success in</w:t>
      </w:r>
      <w:r>
        <w:t xml:space="preserve"> </w:t>
      </w:r>
      <w:r>
        <w:rPr>
          <w:bCs/>
          <w:b/>
        </w:rPr>
        <w:t xml:space="preserve">Malaysia Kuala Lumpur</w:t>
      </w:r>
      <w:r>
        <w:t xml:space="preserve"> </w:t>
      </w:r>
      <w:r>
        <w:t xml:space="preserve">is contingent upon the ability to craft nuanced messaging that resonates with each segment without alienating others. A generic, one-size-fits-all approach fails here. Instead, the Marketing Manager must orchestrate hyper-localized campaigns that respect cultural sensitivities while highlighting universal brand values.</w:t>
      </w:r>
    </w:p>
    <w:p>
      <w:pPr>
        <w:pStyle w:val="BodyText"/>
      </w:pPr>
      <w:r>
        <w:t xml:space="preserve">Furthermore,</w:t>
      </w:r>
      <w:r>
        <w:t xml:space="preserve"> </w:t>
      </w:r>
      <w:r>
        <w:rPr>
          <w:bCs/>
          <w:b/>
        </w:rPr>
        <w:t xml:space="preserve">Malaysia Kuala Lumpur</w:t>
      </w:r>
      <w:r>
        <w:t xml:space="preserve"> </w:t>
      </w:r>
      <w:r>
        <w:t xml:space="preserve">is a city of stark contrasts, where modern skyscrapers coexist with traditional village structures and vibrant street markets. This physical juxtaposition mirrors the digital divide and convergence present in its population. The</w:t>
      </w:r>
      <w:r>
        <w:t xml:space="preserve"> </w:t>
      </w:r>
      <w:r>
        <w:rPr>
          <w:bCs/>
          <w:b/>
        </w:rPr>
        <w:t xml:space="preserve">Marketing Manager</w:t>
      </w:r>
      <w:r>
        <w:t xml:space="preserve"> </w:t>
      </w:r>
      <w:r>
        <w:t xml:space="preserve">must bridge this gap by leveraging omnichannel strategies that appeal to both the tech-savvy youth in areas like Mont Kiara and KLCC, who are heavily influenced by global trends via social media, and more traditional consumers who still rely on word-of-mouth and community trust. This duality requires a marketing strategy that is simultaneously high-tech and deeply human-centric.</w:t>
      </w:r>
    </w:p>
    <w:bookmarkEnd w:id="20"/>
    <w:bookmarkStart w:id="21" w:name="Xe0f35587db2cc10feeeb9336a5e2d0d00e66539"/>
    <w:p>
      <w:pPr>
        <w:pStyle w:val="Heading2"/>
      </w:pPr>
      <w:r>
        <w:t xml:space="preserve">Digital Saturation and the Rise of Social Commerce</w:t>
      </w:r>
    </w:p>
    <w:p>
      <w:pPr>
        <w:pStyle w:val="FirstParagraph"/>
      </w:pPr>
      <w:r>
        <w:rPr>
          <w:bCs/>
          <w:b/>
        </w:rPr>
        <w:t xml:space="preserve">Malaysia Kuala Lumpur</w:t>
      </w:r>
      <w:r>
        <w:t xml:space="preserve"> </w:t>
      </w:r>
      <w:r>
        <w:t xml:space="preserve">boasts one of the highest social media penetration rates in Southeast Asia. Platforms such as TikTok, Instagram, Facebook, and increasingly WhatsApp for business are not just communication tools but primary marketplaces. For the</w:t>
      </w:r>
      <w:r>
        <w:t xml:space="preserve"> </w:t>
      </w:r>
      <w:r>
        <w:rPr>
          <w:bCs/>
          <w:b/>
        </w:rPr>
        <w:t xml:space="preserve">Marketing Manager</w:t>
      </w:r>
      <w:r>
        <w:t xml:space="preserve">, this presents both an opportunity and a challenge. The volume of content generated daily in</w:t>
      </w:r>
      <w:r>
        <w:t xml:space="preserve"> </w:t>
      </w:r>
      <w:r>
        <w:rPr>
          <w:bCs/>
          <w:b/>
        </w:rPr>
        <w:t xml:space="preserve">Malaysia Kuala Lumpur</w:t>
      </w:r>
      <w:r>
        <w:t xml:space="preserve"> </w:t>
      </w:r>
      <w:r>
        <w:t xml:space="preserve">is immense, leading to "ad blindness" among consumers who are bombarded with promotional material.</w:t>
      </w:r>
    </w:p>
    <w:p>
      <w:pPr>
        <w:pStyle w:val="BodyText"/>
      </w:pPr>
      <w:r>
        <w:t xml:space="preserve">To cut through the noise, the modern</w:t>
      </w:r>
      <w:r>
        <w:t xml:space="preserve"> </w:t>
      </w:r>
      <w:r>
        <w:rPr>
          <w:bCs/>
          <w:b/>
        </w:rPr>
        <w:t xml:space="preserve">Marketing Manager</w:t>
      </w:r>
      <w:r>
        <w:t xml:space="preserve"> </w:t>
      </w:r>
      <w:r>
        <w:t xml:space="preserve">must pivot from traditional brand awareness tactics to engagement-driven storytelling. Influencer marketing has become indispensable in this region. However, unlike Western markets where mega-celebrities often drive sales, the</w:t>
      </w:r>
      <w:r>
        <w:t xml:space="preserve"> </w:t>
      </w:r>
      <w:r>
        <w:rPr>
          <w:bCs/>
          <w:b/>
        </w:rPr>
        <w:t xml:space="preserve">Marketing Manager</w:t>
      </w:r>
      <w:r>
        <w:t xml:space="preserve"> </w:t>
      </w:r>
      <w:r>
        <w:t xml:space="preserve">in</w:t>
      </w:r>
      <w:r>
        <w:t xml:space="preserve"> </w:t>
      </w:r>
      <w:r>
        <w:rPr>
          <w:bCs/>
          <w:b/>
        </w:rPr>
        <w:t xml:space="preserve">Malaysia Kuala Lumpur</w:t>
      </w:r>
    </w:p>
    <w:p>
      <w:pPr>
        <w:pStyle w:val="BodyText"/>
      </w:pPr>
      <w:r>
        <w:t xml:space="preserve">Moreover, the rise of "social commerce" in</w:t>
      </w:r>
      <w:r>
        <w:t xml:space="preserve"> </w:t>
      </w:r>
      <w:r>
        <w:rPr>
          <w:bCs/>
          <w:b/>
        </w:rPr>
        <w:t xml:space="preserve">Malaysia Kuala Lumpur</w:t>
      </w:r>
      <w:r>
        <w:t xml:space="preserve">, driven by live-streaming sales events during festivals like Hari Raya or Chinese New Year, demands that the</w:t>
      </w:r>
      <w:r>
        <w:t xml:space="preserve"> </w:t>
      </w:r>
      <w:r>
        <w:rPr>
          <w:bCs/>
          <w:b/>
        </w:rPr>
        <w:t xml:space="preserve">Marketing Manager</w:t>
      </w:r>
      <w:r>
        <w:t xml:space="preserve"> </w:t>
      </w:r>
      <w:r>
        <w:t xml:space="preserve">possess real-time agility. Campaigns must be adaptable, capable of shifting tone and offer structure based on immediate consumer feedback and trending topics within the city. This requires a deep integration of marketing with sales and customer service operations.</w:t>
      </w:r>
    </w:p>
    <w:bookmarkEnd w:id="21"/>
    <w:bookmarkStart w:id="22" w:name="X8998ea8ffdb263a208b3304bff0be8cde7cf341"/>
    <w:p>
      <w:pPr>
        <w:pStyle w:val="Heading2"/>
      </w:pPr>
      <w:r>
        <w:t xml:space="preserve">Data-Driven Decision Making in a Competitive Market</w:t>
      </w:r>
    </w:p>
    <w:p>
      <w:pPr>
        <w:pStyle w:val="FirstParagraph"/>
      </w:pPr>
      <w:r>
        <w:t xml:space="preserve">The competitive landscape of</w:t>
      </w:r>
      <w:r>
        <w:t xml:space="preserve"> </w:t>
      </w:r>
      <w:r>
        <w:rPr>
          <w:bCs/>
          <w:b/>
        </w:rPr>
        <w:t xml:space="preserve">Malaysia Kuala Lumpur</w:t>
      </w:r>
      <w:r>
        <w:t xml:space="preserve"> </w:t>
      </w:r>
      <w:r>
        <w:t xml:space="preserve">is fierce, hosting headquarters for global giants alongside ambitious local startups. In this environment, intuition is no longer sufficient; the</w:t>
      </w:r>
      <w:r>
        <w:t xml:space="preserve"> </w:t>
      </w:r>
      <w:r>
        <w:rPr>
          <w:bCs/>
          <w:b/>
        </w:rPr>
        <w:t xml:space="preserve">Marketing Manager</w:t>
      </w:r>
      <w:r>
        <w:t xml:space="preserve">, must be fluent in data analytics. Understanding consumer journey maps within the city—tracking how a potential customer moves from seeing an ad in Bangsar to making a purchase via an app—requires sophisticated tools and keen analytical skills.</w:t>
      </w:r>
    </w:p>
    <w:p>
      <w:pPr>
        <w:pStyle w:val="BodyText"/>
      </w:pPr>
      <w:r>
        <w:t xml:space="preserve">Data allows the</w:t>
      </w:r>
      <w:r>
        <w:t xml:space="preserve"> </w:t>
      </w:r>
      <w:r>
        <w:rPr>
          <w:bCs/>
          <w:b/>
        </w:rPr>
        <w:t xml:space="preserve">Marketing Manager</w:t>
      </w:r>
      <w:r>
        <w:t xml:space="preserve"> </w:t>
      </w:r>
      <w:r>
        <w:t xml:space="preserve">to optimize return on investment (ROI) by identifying which channels perform best in specific districts of</w:t>
      </w:r>
      <w:r>
        <w:t xml:space="preserve"> </w:t>
      </w:r>
      <w:r>
        <w:rPr>
          <w:bCs/>
          <w:b/>
        </w:rPr>
        <w:t xml:space="preserve">Malaysia Kuala Lumpur</w:t>
      </w:r>
      <w:r>
        <w:t xml:space="preserve">. For instance, geo-targeted ads may yield higher conversion rates in business hubs like KL Sentral during weekdays, while lifestyle-focused content might resonate more during weekends in leisure destinations like Pavilion Bukit Bintang. The ability to interpret these data points and adjust strategies dynamically is what separates a competent marketing professional from an exceptional one.</w:t>
      </w:r>
    </w:p>
    <w:bookmarkEnd w:id="22"/>
    <w:bookmarkStart w:id="23" w:name="X882e3e97ae8d7dfd8fc0d4971f68f5786d73e94"/>
    <w:p>
      <w:pPr>
        <w:pStyle w:val="Heading2"/>
      </w:pPr>
      <w:r>
        <w:t xml:space="preserve">Cultural Intelligence and Ethical Responsibility</w:t>
      </w:r>
    </w:p>
    <w:p>
      <w:pPr>
        <w:pStyle w:val="FirstParagraph"/>
      </w:pPr>
      <w:r>
        <w:t xml:space="preserve">Beyond metrics and media buying, the</w:t>
      </w:r>
      <w:r>
        <w:t xml:space="preserve"> </w:t>
      </w:r>
      <w:r>
        <w:rPr>
          <w:bCs/>
          <w:b/>
        </w:rPr>
        <w:t xml:space="preserve">Marketing Manager</w:t>
      </w:r>
      <w:r>
        <w:t xml:space="preserve"> </w:t>
      </w:r>
      <w:r>
        <w:t xml:space="preserve">serves as the ethical compass of the brand within</w:t>
      </w:r>
      <w:r>
        <w:t xml:space="preserve"> </w:t>
      </w:r>
      <w:r>
        <w:rPr>
          <w:bCs/>
          <w:b/>
        </w:rPr>
        <w:t xml:space="preserve">Malaysia Kuala Lumpur</w:t>
      </w:r>
      <w:r>
        <w:t xml:space="preserve">. In a diverse society, missteps in cultural representation can lead to immediate backlash and significant reputational damage. Therefore, cultural intelligence is paramount. The Marketing Manager must ensure that campaigns are inclusive and respectful of religious sentiments, particularly regarding Islamic principles given the significant Muslim population in</w:t>
      </w:r>
      <w:r>
        <w:t xml:space="preserve"> </w:t>
      </w:r>
      <w:r>
        <w:rPr>
          <w:bCs/>
          <w:b/>
        </w:rPr>
        <w:t xml:space="preserve">Malaysia Kuala Lumpur</w:t>
      </w:r>
      <w:r>
        <w:t xml:space="preserve">.</w:t>
      </w:r>
    </w:p>
    <w:p>
      <w:pPr>
        <w:pStyle w:val="BodyText"/>
      </w:pPr>
      <w:r>
        <w:t xml:space="preserve">This also extends to sustainability and corporate social responsibility (CSR). Consumers in</w:t>
      </w:r>
      <w:r>
        <w:t xml:space="preserve"> </w:t>
      </w:r>
      <w:r>
        <w:rPr>
          <w:bCs/>
          <w:b/>
        </w:rPr>
        <w:t xml:space="preserve">Malaysia Kuala Lumpur</w:t>
      </w:r>
      <w:r>
        <w:t xml:space="preserve">, particularly the younger demographic, are increasingly conscious of environmental issues. The</w:t>
      </w:r>
      <w:r>
        <w:t xml:space="preserve"> </w:t>
      </w:r>
      <w:r>
        <w:rPr>
          <w:bCs/>
          <w:b/>
        </w:rPr>
        <w:t xml:space="preserve">Marketing Manager</w:t>
      </w:r>
      <w:r>
        <w:t xml:space="preserve"> </w:t>
      </w:r>
      <w:r>
        <w:t xml:space="preserve">is tasked with authenticating a brand’s green initiatives, ensuring that "greenwashing" is avoided. By aligning the brand with sustainable practices that benefit the local community, such as supporting local artisans or reducing plastic waste in KL’s urban landscape, the Marketing Manager builds long-term loyalty and trust.</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operating within the vibrant and complex ecosystem of</w:t>
      </w:r>
      <w:r>
        <w:t xml:space="preserve"> </w:t>
      </w:r>
      <w:r>
        <w:rPr>
          <w:bCs/>
          <w:b/>
        </w:rPr>
        <w:t xml:space="preserve">Malaysia Kuala Lumpur</w:t>
      </w:r>
      <w:r>
        <w:t xml:space="preserve">, is multifaceted and demanding. It requires a seamless blend of cultural empathy, technological proficiency, data-driven precision, and ethical responsibility. The city’s unique demographic composition and high digital engagement levels create a market that rewards agility and authenticity while punishing insensitivity or stagnation. As</w:t>
      </w:r>
      <w:r>
        <w:t xml:space="preserve"> </w:t>
      </w:r>
      <w:r>
        <w:rPr>
          <w:bCs/>
          <w:b/>
        </w:rPr>
        <w:t xml:space="preserve">Malaysia Kuala Lumpur</w:t>
      </w:r>
      <w:r>
        <w:t xml:space="preserve">, continues to position itself as a premier global business hub, the</w:t>
      </w:r>
      <w:r>
        <w:t xml:space="preserve"> </w:t>
      </w:r>
      <w:r>
        <w:rPr>
          <w:bCs/>
          <w:b/>
        </w:rPr>
        <w:t xml:space="preserve">Marketing Manager</w:t>
      </w:r>
      <w:r>
        <w:t xml:space="preserve">, will remain the critical link between international brands and local hearts. Success in this role is not measured merely by sales figures, but by the ability to weave a brand’s narrative into the rich, diverse fabric of life in</w:t>
      </w:r>
      <w:r>
        <w:t xml:space="preserve"> </w:t>
      </w:r>
      <w:r>
        <w:rPr>
          <w:bCs/>
          <w:b/>
        </w:rPr>
        <w:t xml:space="preserve">Malaysia Kuala Lumpur</w:t>
      </w:r>
      <w:r>
        <w:t xml:space="preserve">, ensuring that it is not just seen, but felt and valued by every segment of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Marketing Manager in Malaysia Kuala Lumpur</dc:title>
  <dc:creator/>
  <dc:language>en</dc:language>
  <cp:keywords/>
  <dcterms:created xsi:type="dcterms:W3CDTF">2026-07-30T04:10:17Z</dcterms:created>
  <dcterms:modified xsi:type="dcterms:W3CDTF">2026-07-30T04:10:17Z</dcterms:modified>
</cp:coreProperties>
</file>

<file path=docProps/custom.xml><?xml version="1.0" encoding="utf-8"?>
<Properties xmlns="http://schemas.openxmlformats.org/officeDocument/2006/custom-properties" xmlns:vt="http://schemas.openxmlformats.org/officeDocument/2006/docPropsVTypes"/>
</file>