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Russia,</w:t>
      </w:r>
      <w:r>
        <w:t xml:space="preserve"> </w:t>
      </w:r>
      <w:r>
        <w:t xml:space="preserve">Moscow</w:t>
      </w:r>
    </w:p>
    <w:bookmarkStart w:id="26" w:name="Xbb7d006b1a85e5b594cc35b983e1e38f0a3c287"/>
    <w:p>
      <w:pPr>
        <w:pStyle w:val="Heading1"/>
      </w:pPr>
      <w:r>
        <w:t xml:space="preserve">The Strategic Evolution of the Marketing Manager in Russia, Moscow</w:t>
      </w:r>
    </w:p>
    <w:p>
      <w:pPr>
        <w:pStyle w:val="FirstParagraph"/>
      </w:pPr>
      <w:r>
        <w:t xml:space="preserve">In the contemporary global business landscape, few cities embody the complexity and dynamism of modern commerce quite like</w:t>
      </w:r>
      <w:r>
        <w:t xml:space="preserve"> </w:t>
      </w:r>
      <w:r>
        <w:rPr>
          <w:bCs/>
          <w:b/>
        </w:rPr>
        <w:t xml:space="preserve">Russia Moscow</w:t>
      </w:r>
      <w:r>
        <w:t xml:space="preserve">. As the capital and largest city of the Russian Federation,</w:t>
      </w:r>
      <w:r>
        <w:t xml:space="preserve"> </w:t>
      </w:r>
      <w:r>
        <w:rPr>
          <w:bCs/>
          <w:b/>
        </w:rPr>
        <w:t xml:space="preserve">Russia Moscow</w:t>
      </w:r>
      <w:r>
        <w:t xml:space="preserve"> </w:t>
      </w:r>
      <w:r>
        <w:t xml:space="preserve">serves as a critical economic hub where traditional values collide with rapid digital innovation. Within this vibrant ecosystem, the role of the</w:t>
      </w:r>
    </w:p>
    <w:p>
      <w:pPr>
        <w:pStyle w:val="BodyText"/>
      </w:pPr>
      <w:r>
        <w:t xml:space="preserve">Marketing Manager has evolved from a purely promotional function to a pivotal strategic leadership position. This essay explores how the unique cultural, economic, and technological landscape of</w:t>
      </w:r>
      <w:r>
        <w:t xml:space="preserve"> </w:t>
      </w:r>
      <w:r>
        <w:rPr>
          <w:bCs/>
          <w:b/>
        </w:rPr>
        <w:t xml:space="preserve">Russia Moscow</w:t>
      </w:r>
      <w:r>
        <w:t xml:space="preserve"> </w:t>
      </w:r>
      <w:r>
        <w:t xml:space="preserve">shapes the responsibilities and required competencies of an effective</w:t>
      </w:r>
    </w:p>
    <w:p>
      <w:pPr>
        <w:pStyle w:val="BodyText"/>
      </w:pPr>
      <w:r>
        <w:t xml:space="preserve">Marketing Manager, highlighting why this role is indispensable for organizational success in the region.</w:t>
      </w:r>
    </w:p>
    <w:bookmarkStart w:id="20" w:name="X951bd91eb49f60f4e257b29039302f6bb527d41"/>
    <w:p>
      <w:pPr>
        <w:pStyle w:val="Heading2"/>
      </w:pPr>
      <w:r>
        <w:t xml:space="preserve">The Cultural Context: Navigating Local Nuances</w:t>
      </w:r>
    </w:p>
    <w:p>
      <w:pPr>
        <w:pStyle w:val="FirstParagraph"/>
      </w:pPr>
      <w:r>
        <w:t xml:space="preserve">To succeed as a</w:t>
      </w:r>
    </w:p>
    <w:p>
      <w:pPr>
        <w:pStyle w:val="BodyText"/>
      </w:pPr>
      <w:r>
        <w:t xml:space="preserve">Marketing Manager in</w:t>
      </w:r>
    </w:p>
    <w:p>
      <w:pPr>
        <w:pStyle w:val="BodyText"/>
      </w:pPr>
      <w:r>
        <w:t xml:space="preserve">Russia Moscow, one must first understand the profound cultural undercurrents of the market. Unlike Western markets that often prioritize individualism and direct communication, Russian business culture places a high premium on trust, personal relationships (known as "blat" or informal networks), and indirect communication. For a</w:t>
      </w:r>
    </w:p>
    <w:p>
      <w:pPr>
        <w:pStyle w:val="BodyText"/>
      </w:pPr>
      <w:r>
        <w:t xml:space="preserve">Marketing Manager operating in</w:t>
      </w:r>
    </w:p>
    <w:p>
      <w:pPr>
        <w:pStyle w:val="BodyText"/>
      </w:pPr>
      <w:r>
        <w:t xml:space="preserve">Russia Moscow, understanding these nuances is not optional; it is fundamental. Campaigns that rely solely on aggressive selling points often fail to resonate with local consumers who value authenticity and long-term brand reliability over short-term hype.</w:t>
      </w:r>
    </w:p>
    <w:p>
      <w:pPr>
        <w:pStyle w:val="BodyText"/>
      </w:pPr>
      <w:r>
        <w:t xml:space="preserve">Furthermore, the historical context of consumer behavior in</w:t>
      </w:r>
      <w:r>
        <w:t xml:space="preserve"> </w:t>
      </w:r>
      <w:r>
        <w:rPr>
          <w:bCs/>
          <w:b/>
        </w:rPr>
        <w:t xml:space="preserve">Russia Moscow</w:t>
      </w:r>
      <w:r>
        <w:t xml:space="preserve"> </w:t>
      </w:r>
      <w:r>
        <w:t xml:space="preserve">has shifted dramatically in the last decade. While price sensitivity remains a factor, there is a growing middle class that seeks premium experiences and global standards of quality. The</w:t>
      </w:r>
    </w:p>
    <w:p>
      <w:pPr>
        <w:pStyle w:val="BodyText"/>
      </w:pPr>
      <w:r>
        <w:t xml:space="preserve">Marketing Manager must craft narratives that bridge this gap, offering international prestige while maintaining local relevance. This requires a deep empathy for the Russian consumer’s desire to be part of the global community while preserving their distinct cultural identity.</w:t>
      </w:r>
    </w:p>
    <w:bookmarkEnd w:id="20"/>
    <w:bookmarkStart w:id="21" w:name="Xa4b71ae1080b9f482bc6e316972ae2edc1e002f"/>
    <w:p>
      <w:pPr>
        <w:pStyle w:val="Heading2"/>
      </w:pPr>
      <w:r>
        <w:t xml:space="preserve">The Digital Frontier: Tech-Savvy Leadership</w:t>
      </w:r>
    </w:p>
    <w:p>
      <w:pPr>
        <w:pStyle w:val="FirstParagraph"/>
      </w:pPr>
      <w:r>
        <w:t xml:space="preserve">Russia Moscow is widely recognized as one of the most advanced digital markets in Eurasia. The penetration rate of smartphones and high-speed internet is exceptionally high, creating a fertile ground for digital marketing initiatives. In this environment, the</w:t>
      </w:r>
    </w:p>
    <w:p>
      <w:pPr>
        <w:pStyle w:val="BodyText"/>
      </w:pPr>
      <w:r>
        <w:t xml:space="preserve">Marketing Manager cannot simply be a creative thinker; they must be a data-driven strategist who understands the intricacies of local digital ecosystems.</w:t>
      </w:r>
    </w:p>
    <w:p>
      <w:pPr>
        <w:pStyle w:val="BodyText"/>
      </w:pPr>
      <w:r>
        <w:t xml:space="preserve">Social media platforms such as VKontakte (VK), Telegram, and Yandex Zen have largely replaced traditional Western platforms like Facebook and Twitter. A proficient</w:t>
      </w:r>
    </w:p>
    <w:p>
      <w:pPr>
        <w:pStyle w:val="BodyText"/>
      </w:pPr>
      <w:r>
        <w:t xml:space="preserve">Marketing Manager in</w:t>
      </w:r>
      <w:r>
        <w:t xml:space="preserve"> </w:t>
      </w:r>
      <w:r>
        <w:rPr>
          <w:bCs/>
          <w:b/>
        </w:rPr>
        <w:t xml:space="preserve">Russia Moscow</w:t>
      </w:r>
      <w:r>
        <w:t xml:space="preserve"> </w:t>
      </w:r>
      <w:r>
        <w:t xml:space="preserve">must demonstrate expertise in navigating these domestic channels. They must understand the algorithmic preferences of local search engines like Yandex versus Google, and how to leverage influencer marketing through Telegram channels, which have become a primary source of news and entertainment for many Muscovites. The ability to integrate these disparate digital touchpoints into a cohesive omnichannel strategy is what separates a mediocre</w:t>
      </w:r>
    </w:p>
    <w:p>
      <w:pPr>
        <w:pStyle w:val="BodyText"/>
      </w:pPr>
      <w:r>
        <w:t xml:space="preserve">Marketing Manager from an exceptional one.</w:t>
      </w:r>
    </w:p>
    <w:bookmarkEnd w:id="21"/>
    <w:bookmarkStart w:id="22" w:name="Xef5c4b22dad9ed143934b32c98c34dacfaa378b"/>
    <w:p>
      <w:pPr>
        <w:pStyle w:val="Heading2"/>
      </w:pPr>
      <w:r>
        <w:t xml:space="preserve">Economic Volatility and Strategic Agility</w:t>
      </w:r>
    </w:p>
    <w:p>
      <w:pPr>
        <w:pStyle w:val="FirstParagraph"/>
      </w:pPr>
      <w:r>
        <w:t xml:space="preserve">The economic landscape of</w:t>
      </w:r>
      <w:r>
        <w:t xml:space="preserve"> </w:t>
      </w:r>
      <w:r>
        <w:rPr>
          <w:bCs/>
          <w:b/>
        </w:rPr>
        <w:t xml:space="preserve">Russia Moscow</w:t>
      </w:r>
      <w:r>
        <w:t xml:space="preserve"> </w:t>
      </w:r>
      <w:r>
        <w:t xml:space="preserve">is characterized by periods of volatility due to fluctuating oil prices, currency exchange rates, and geopolitical tensions. For the</w:t>
      </w:r>
    </w:p>
    <w:p>
      <w:pPr>
        <w:pStyle w:val="BodyText"/>
      </w:pPr>
      <w:r>
        <w:t xml:space="preserve">Marketing Manager, this volatility demands a high degree of agility and strategic foresight. Marketing budgets must be allocated with precision, often requiring a shift from brand-building campaigns to performance-based marketing that yields immediate measurable returns.</w:t>
      </w:r>
    </w:p>
    <w:p>
      <w:pPr>
        <w:pStyle w:val="BodyText"/>
      </w:pPr>
      <w:r>
        <w:t xml:space="preserve">In times of economic uncertainty, consumer spending habits in</w:t>
      </w:r>
      <w:r>
        <w:t xml:space="preserve"> </w:t>
      </w:r>
      <w:r>
        <w:rPr>
          <w:bCs/>
          <w:b/>
        </w:rPr>
        <w:t xml:space="preserve">Russia Moscow</w:t>
      </w:r>
      <w:r>
        <w:t xml:space="preserve"> </w:t>
      </w:r>
      <w:r>
        <w:t xml:space="preserve">can shift rapidly towards essential goods or value-oriented brands. The</w:t>
      </w:r>
    </w:p>
    <w:p>
      <w:pPr>
        <w:pStyle w:val="BodyText"/>
      </w:pPr>
      <w:r>
        <w:t xml:space="preserve">Marketing Manager must be prepared to pivot strategies quickly, identifying new market segments or adjusting pricing models to maintain competitiveness. This requires a robust understanding of macroeconomic indicators and the ability to interpret data in real-time. Moreover, supply chain disruptions may necessitate creative marketing solutions that highlight local sourcing or adaptability, turning potential weaknesses into strengths through transparent communication.</w:t>
      </w:r>
    </w:p>
    <w:bookmarkEnd w:id="22"/>
    <w:bookmarkStart w:id="23" w:name="X5bc3573a484b4e6147a3cfee12ed85d4dfd9b58"/>
    <w:p>
      <w:pPr>
        <w:pStyle w:val="Heading2"/>
      </w:pPr>
      <w:r>
        <w:t xml:space="preserve">The Rise of E-Commerce and Direct-to-Consumer Models</w:t>
      </w:r>
    </w:p>
    <w:p>
      <w:pPr>
        <w:pStyle w:val="FirstParagraph"/>
      </w:pPr>
      <w:r>
        <w:t xml:space="preserve">The e-commerce sector in</w:t>
      </w:r>
      <w:r>
        <w:t xml:space="preserve"> </w:t>
      </w:r>
      <w:r>
        <w:rPr>
          <w:bCs/>
          <w:b/>
        </w:rPr>
        <w:t xml:space="preserve">Russia Moscow</w:t>
      </w:r>
      <w:r>
        <w:t xml:space="preserve"> </w:t>
      </w:r>
      <w:r>
        <w:t xml:space="preserve">has experienced explosive growth, accelerated by the pandemic and sustained by improved logistics infrastructure. Marketplaces such as Ozon and Wildberries have become dominant forces, changing how consumers discover and purchase products. The role of the</w:t>
      </w:r>
    </w:p>
    <w:p>
      <w:pPr>
        <w:pStyle w:val="BodyText"/>
      </w:pPr>
      <w:r>
        <w:t xml:space="preserve">Marketing Manager has expanded to include marketplace optimization, managing online reputations, and executing targeted digital advertising campaigns within these ecosystems.</w:t>
      </w:r>
    </w:p>
    <w:p>
      <w:pPr>
        <w:pStyle w:val="BodyText"/>
      </w:pPr>
      <w:r>
        <w:t xml:space="preserve">In addition to marketplaces, there is a growing trend toward Direct-to-Consumer (DTC) models among premium brands in</w:t>
      </w:r>
      <w:r>
        <w:t xml:space="preserve"> </w:t>
      </w:r>
      <w:r>
        <w:rPr>
          <w:bCs/>
          <w:b/>
        </w:rPr>
        <w:t xml:space="preserve">Russia Moscow</w:t>
      </w:r>
      <w:r>
        <w:t xml:space="preserve">. The</w:t>
      </w:r>
    </w:p>
    <w:p>
      <w:pPr>
        <w:pStyle w:val="BodyText"/>
      </w:pPr>
      <w:r>
        <w:t xml:space="preserve">Marketing Manager plays a crucial role in building community around these brands, utilizing email marketing, loyalty programs, and exclusive digital content to foster customer retention. This shift requires the</w:t>
      </w:r>
    </w:p>
    <w:p>
      <w:pPr>
        <w:pStyle w:val="BodyText"/>
      </w:pPr>
      <w:r>
        <w:t xml:space="preserve">Marketing Manager to possess skills in CRM management and personalized customer engagement strategies.</w:t>
      </w:r>
    </w:p>
    <w:bookmarkEnd w:id="23"/>
    <w:bookmarkStart w:id="24" w:name="Xa5bdb8574c0ece1c2dbc0b7a22c63f71be919bd"/>
    <w:p>
      <w:pPr>
        <w:pStyle w:val="Heading2"/>
      </w:pPr>
      <w:r>
        <w:t xml:space="preserve">Cross-Cultural Communication for Global Brands</w:t>
      </w:r>
    </w:p>
    <w:p>
      <w:pPr>
        <w:pStyle w:val="FirstParagraph"/>
      </w:pPr>
      <w:r>
        <w:rPr>
          <w:bCs/>
          <w:b/>
        </w:rPr>
        <w:t xml:space="preserve">Russia Moscow</w:t>
      </w:r>
      <w:r>
        <w:t xml:space="preserve"> </w:t>
      </w:r>
      <w:r>
        <w:t xml:space="preserve">attracts a significant number of multinational corporations, making it a melting pot of global brands. For these organizations, the</w:t>
      </w:r>
    </w:p>
    <w:p>
      <w:pPr>
        <w:pStyle w:val="BodyText"/>
      </w:pPr>
      <w:r>
        <w:t xml:space="preserve">Marketing Manager acts as a crucial bridge between headquarters and the local market. They must adapt global marketing strategies to fit local regulations and cultural expectations while ensuring brand consistency.</w:t>
      </w:r>
    </w:p>
    <w:p>
      <w:pPr>
        <w:pStyle w:val="BodyText"/>
      </w:pPr>
      <w:r>
        <w:t xml:space="preserve">This localization process involves more than just translation; it requires cultural adaptation of messaging, visuals, and values. A</w:t>
      </w:r>
    </w:p>
    <w:p>
      <w:pPr>
        <w:pStyle w:val="BodyText"/>
      </w:pPr>
      <w:r>
        <w:t xml:space="preserve">Marketing Manager in</w:t>
      </w:r>
      <w:r>
        <w:t xml:space="preserve"> </w:t>
      </w:r>
      <w:r>
        <w:rPr>
          <w:bCs/>
          <w:b/>
        </w:rPr>
        <w:t xml:space="preserve">Russia Moscow</w:t>
      </w:r>
      <w:r>
        <w:t xml:space="preserve"> </w:t>
      </w:r>
      <w:r>
        <w:t xml:space="preserve">must be adept at identifying which elements of a global campaign can remain universal and which must be tailored to resonate with the specific sensibilities of Muscovites. This balancing act is critical for maintaining brand integrity while achieving local market penetration.</w:t>
      </w:r>
    </w:p>
    <w:bookmarkEnd w:id="24"/>
    <w:bookmarkStart w:id="25" w:name="Xe0c120358c6671f3a0723b89178158fe09cdadc"/>
    <w:p>
      <w:pPr>
        <w:pStyle w:val="Heading2"/>
      </w:pPr>
      <w:r>
        <w:t xml:space="preserve">Conclusion: The Indispensable Strategic Partner</w:t>
      </w:r>
    </w:p>
    <w:p>
      <w:pPr>
        <w:pStyle w:val="FirstParagraph"/>
      </w:pPr>
      <w:r>
        <w:t xml:space="preserve">In conclusion, the role of the</w:t>
      </w:r>
    </w:p>
    <w:p>
      <w:pPr>
        <w:pStyle w:val="BodyText"/>
      </w:pPr>
      <w:r>
        <w:t xml:space="preserve">Marketing Manager in</w:t>
      </w:r>
      <w:r>
        <w:t xml:space="preserve"> </w:t>
      </w:r>
      <w:r>
        <w:rPr>
          <w:bCs/>
          <w:b/>
        </w:rPr>
        <w:t xml:space="preserve">Russia Moscow</w:t>
      </w:r>
      <w:r>
        <w:t xml:space="preserve"> </w:t>
      </w:r>
      <w:r>
        <w:t xml:space="preserve">is far more complex than its counterpart in many other regions. It demands a unique blend of cultural intelligence, digital expertise, economic acuity, and strategic agility. The vibrant yet challenging business environment of</w:t>
      </w:r>
    </w:p>
    <w:p>
      <w:pPr>
        <w:pStyle w:val="BodyText"/>
      </w:pPr>
      <w:r>
        <w:t xml:space="preserve">Russia Moscow requires a leader who can navigate the complexities of local consumer behavior while leveraging cutting-edge digital tools to drive growth.</w:t>
      </w:r>
    </w:p>
    <w:p>
      <w:pPr>
        <w:pStyle w:val="BodyText"/>
      </w:pPr>
      <w:r>
        <w:t xml:space="preserve">As the market continues to evolve with increasing technological integration and shifting geopolitical dynamics, the importance of a skilled</w:t>
      </w:r>
      <w:r>
        <w:t xml:space="preserve"> </w:t>
      </w:r>
      <w:r>
        <w:rPr>
          <w:bCs/>
          <w:b/>
        </w:rPr>
        <w:t xml:space="preserve">Marketing Manager</w:t>
      </w:r>
      <w:r>
        <w:t xml:space="preserve"> </w:t>
      </w:r>
      <w:r>
        <w:t xml:space="preserve">will only grow. They are not merely promoters of products but are strategic partners who shape brand perception, drive customer engagement, and ensure business resilience in one of the world’s most dynamic capitals. For any organization aiming to succeed in</w:t>
      </w:r>
    </w:p>
    <w:p>
      <w:pPr>
        <w:pStyle w:val="BodyText"/>
      </w:pPr>
      <w:r>
        <w:t xml:space="preserve">Russia Moscow, investing in a top-tier</w:t>
      </w:r>
    </w:p>
    <w:p>
      <w:pPr>
        <w:pStyle w:val="BodyText"/>
      </w:pPr>
      <w:r>
        <w:t xml:space="preserve">Marketing Manager is not just an operational expense; it is a critical investment in long-term sustainability and market leadership.</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Marketing Manager in Russia, Moscow</dc:title>
  <dc:creator/>
  <dc:language>en</dc:language>
  <cp:keywords/>
  <dcterms:created xsi:type="dcterms:W3CDTF">2026-07-29T20:13:48Z</dcterms:created>
  <dcterms:modified xsi:type="dcterms:W3CDTF">2026-07-29T20:13:48Z</dcterms:modified>
</cp:coreProperties>
</file>

<file path=docProps/custom.xml><?xml version="1.0" encoding="utf-8"?>
<Properties xmlns="http://schemas.openxmlformats.org/officeDocument/2006/custom-properties" xmlns:vt="http://schemas.openxmlformats.org/officeDocument/2006/docPropsVTypes"/>
</file>