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6" w:name="X1002443787db0a32e5583020932a4280d32417c"/>
    <w:p>
      <w:pPr>
        <w:pStyle w:val="Heading1"/>
      </w:pPr>
      <w:r>
        <w:t xml:space="preserve">The Strategic Imperative: The Role of the Marketing Manager in Russia, Saint Petersburg</w:t>
      </w:r>
    </w:p>
    <w:p>
      <w:pPr>
        <w:pStyle w:val="FirstParagraph"/>
      </w:pPr>
      <w:r>
        <w:t xml:space="preserve">In an era defined by rapid digital transformation and geopolitical volatility, the role of a professional is not merely administrative but strategic. Nowhere is this more evident than in the dynamic business landscape of Russia, specifically within its cultural capital. This essay explores the multifaceted responsibilities of a Marketing Manager operating in Russia Saint Petersburg, analyzing how local nuances, digital ecosystems, and economic shifts converge to define success.</w:t>
      </w:r>
    </w:p>
    <w:bookmarkStart w:id="20" w:name="Xaf58c14dd830ddb444274a9710dd818f50afc7f"/>
    <w:p>
      <w:pPr>
        <w:pStyle w:val="Heading2"/>
      </w:pPr>
      <w:r>
        <w:t xml:space="preserve">The Unique Context of Russia Saint Petersburg</w:t>
      </w:r>
    </w:p>
    <w:p>
      <w:pPr>
        <w:pStyle w:val="FirstParagraph"/>
      </w:pPr>
      <w:r>
        <w:t xml:space="preserve">To understand the mandate of a</w:t>
      </w:r>
      <w:r>
        <w:t xml:space="preserve"> </w:t>
      </w:r>
      <w:r>
        <w:rPr>
          <w:bCs/>
          <w:b/>
        </w:rPr>
        <w:t xml:space="preserve">Marketing Manager</w:t>
      </w:r>
      <w:r>
        <w:t xml:space="preserve"> </w:t>
      </w:r>
      <w:r>
        <w:t xml:space="preserve">in this region, one must first appreciate the distinct character of the city itself.</w:t>
      </w:r>
      <w:r>
        <w:t xml:space="preserve"> </w:t>
      </w:r>
      <w:r>
        <w:rPr>
          <w:bCs/>
          <w:b/>
        </w:rPr>
        <w:t xml:space="preserve">Russia Saint Petersburg</w:t>
      </w:r>
      <w:r>
        <w:t xml:space="preserve">, often referred to as the "Window to Europe," possesses a unique duality. It is historically a gateway for foreign trade and cultural exchange, yet it remains deeply rooted in Russian tradition and bureaucracy. For any business entity, whether local or international, navigating this environment requires more than just standard global marketing playbooks; it demands hyper-localization.</w:t>
      </w:r>
    </w:p>
    <w:p>
      <w:pPr>
        <w:pStyle w:val="BodyText"/>
      </w:pPr>
      <w:r>
        <w:t xml:space="preserve">The demographic of</w:t>
      </w:r>
      <w:r>
        <w:t xml:space="preserve"> </w:t>
      </w:r>
      <w:r>
        <w:rPr>
          <w:bCs/>
          <w:b/>
        </w:rPr>
        <w:t xml:space="preserve">Russia Saint Petersburg</w:t>
      </w:r>
      <w:r>
        <w:t xml:space="preserve"> </w:t>
      </w:r>
      <w:r>
        <w:t xml:space="preserve">is highly educated, tech-savvy, and culturally refined. The consumer here has a high tolerance for quality and branding aesthetics that resonate with European sensibilities but must comply with local regulatory frameworks. Consequently, the</w:t>
      </w:r>
      <w:r>
        <w:t xml:space="preserve"> </w:t>
      </w:r>
      <w:r>
        <w:rPr>
          <w:bCs/>
          <w:b/>
        </w:rPr>
        <w:t xml:space="preserve">Marketing Manager</w:t>
      </w:r>
      <w:r>
        <w:t xml:space="preserve"> </w:t>
      </w:r>
      <w:r>
        <w:t xml:space="preserve">cannot rely on generic strategies. They must craft narratives that appeal to the intellectual and aesthetic pride of the St. Petersburg resident while addressing practical economic concerns.</w:t>
      </w:r>
    </w:p>
    <w:bookmarkEnd w:id="20"/>
    <w:bookmarkStart w:id="21" w:name="X328b378d90c2f93f76d8cc6769eb0c3d73faa85"/>
    <w:p>
      <w:pPr>
        <w:pStyle w:val="Heading2"/>
      </w:pPr>
      <w:r>
        <w:t xml:space="preserve">Digital Ecosystems and Platform Adaptation</w:t>
      </w:r>
    </w:p>
    <w:p>
      <w:pPr>
        <w:pStyle w:val="FirstParagraph"/>
      </w:pPr>
      <w:r>
        <w:t xml:space="preserve">The most significant challenge facing a</w:t>
      </w:r>
      <w:r>
        <w:t xml:space="preserve"> </w:t>
      </w:r>
      <w:r>
        <w:rPr>
          <w:bCs/>
          <w:b/>
        </w:rPr>
        <w:t xml:space="preserve">Marketing Manager</w:t>
      </w:r>
      <w:r>
        <w:t xml:space="preserve"> </w:t>
      </w:r>
      <w:r>
        <w:t xml:space="preserve">in</w:t>
      </w:r>
      <w:r>
        <w:t xml:space="preserve"> </w:t>
      </w:r>
      <w:r>
        <w:rPr>
          <w:bCs/>
          <w:b/>
        </w:rPr>
        <w:t xml:space="preserve">Russia Saint Petersburg</w:t>
      </w:r>
      <w:r>
        <w:t xml:space="preserve"> </w:t>
      </w:r>
      <w:r>
        <w:t xml:space="preserve">today is the digital landscape. The exit of major Western platforms such as Google Ads, Meta (Facebook/Instagram), and LinkedIn from the region has created a vacuum that local alternatives have rushed to fill. Success now hinges on proficiency with VKontakte (VK), Yandex services, Telegram channels, and local social media influencers.</w:t>
      </w:r>
    </w:p>
    <w:p>
      <w:pPr>
        <w:pStyle w:val="BodyText"/>
      </w:pPr>
      <w:r>
        <w:t xml:space="preserve">A competent</w:t>
      </w:r>
      <w:r>
        <w:t xml:space="preserve"> </w:t>
      </w:r>
      <w:r>
        <w:rPr>
          <w:bCs/>
          <w:b/>
        </w:rPr>
        <w:t xml:space="preserve">Marketing Manager</w:t>
      </w:r>
      <w:r>
        <w:t xml:space="preserve"> </w:t>
      </w:r>
      <w:r>
        <w:t xml:space="preserve">must possess the agility to pivot quickly. This involves mastering Yandex Direct for search engine optimization and context advertising, leveraging the massive user base of VK for community building, and utilizing Telegram as a primary channel for direct-to-consumer communication. The content strategy must be native to these platforms; what works on Instagram in New York will fail on VKontakte in St. Petersburg without significant adaptation in tone, visual style, and engagement mechanics.</w:t>
      </w:r>
    </w:p>
    <w:bookmarkEnd w:id="21"/>
    <w:bookmarkStart w:id="22" w:name="cultural-nuances-and-brand-storytelling"/>
    <w:p>
      <w:pPr>
        <w:pStyle w:val="Heading2"/>
      </w:pPr>
      <w:r>
        <w:t xml:space="preserve">Cultural Nuances and Brand Storytelling</w:t>
      </w:r>
    </w:p>
    <w:p>
      <w:pPr>
        <w:pStyle w:val="FirstParagraph"/>
      </w:pPr>
      <w:r>
        <w:t xml:space="preserve">Marketing is fundamentally about communication, and communication is deeply cultural. In</w:t>
      </w:r>
      <w:r>
        <w:t xml:space="preserve"> </w:t>
      </w:r>
      <w:r>
        <w:rPr>
          <w:bCs/>
          <w:b/>
        </w:rPr>
        <w:t xml:space="preserve">Russia Saint Petersburg</w:t>
      </w:r>
      <w:r>
        <w:t xml:space="preserve">, the audience values authenticity but also expects a certain level of formality in business-to-business contexts, while allowing for more emotional engagement in consumer goods. The</w:t>
      </w:r>
      <w:r>
        <w:t xml:space="preserve"> </w:t>
      </w:r>
      <w:r>
        <w:rPr>
          <w:bCs/>
          <w:b/>
        </w:rPr>
        <w:t xml:space="preserve">Marketing Manager</w:t>
      </w:r>
      <w:r>
        <w:t xml:space="preserve"> </w:t>
      </w:r>
      <w:r>
        <w:t xml:space="preserve">must balance these expectations.</w:t>
      </w:r>
    </w:p>
    <w:p>
      <w:pPr>
        <w:pStyle w:val="BodyText"/>
      </w:pPr>
      <w:r>
        <w:t xml:space="preserve">Saint Petersburg’s residents are known for their skepticism toward overtly aggressive sales tactics. Therefore, the</w:t>
      </w:r>
      <w:r>
        <w:t xml:space="preserve"> </w:t>
      </w:r>
      <w:r>
        <w:rPr>
          <w:bCs/>
          <w:b/>
        </w:rPr>
        <w:t xml:space="preserve">Marketing Manager</w:t>
      </w:r>
      <w:r>
        <w:t xml:space="preserve"> </w:t>
      </w:r>
      <w:r>
        <w:t xml:space="preserve">must focus on relationship-based marketing. This involves storytelling that connects with the city’s rich history, its literary heritage, and its modern entrepreneurial spirit. Campaigns should respect local holidays and cultural moments, avoiding cultural faux pas that could damage brand reputation instantly in a small yet tightly-knit social media community.</w:t>
      </w:r>
    </w:p>
    <w:bookmarkEnd w:id="22"/>
    <w:bookmarkStart w:id="23" w:name="Xd2b3090f794d843500fcf0dcf91e345b9c6d6ae"/>
    <w:p>
      <w:pPr>
        <w:pStyle w:val="Heading2"/>
      </w:pPr>
      <w:r>
        <w:t xml:space="preserve">Navigating Regulatory and Economic Constraints</w:t>
      </w:r>
    </w:p>
    <w:p>
      <w:pPr>
        <w:pStyle w:val="FirstParagraph"/>
      </w:pPr>
      <w:r>
        <w:t xml:space="preserve">The operating environment in</w:t>
      </w:r>
      <w:r>
        <w:t xml:space="preserve"> </w:t>
      </w:r>
      <w:r>
        <w:rPr>
          <w:bCs/>
          <w:b/>
        </w:rPr>
        <w:t xml:space="preserve">Russia Saint Petersburg</w:t>
      </w:r>
      <w:r>
        <w:t xml:space="preserve"> </w:t>
      </w:r>
      <w:r>
        <w:t xml:space="preserve">is subject to rapid regulatory changes. Data privacy laws, advertising standards, and sanctions-related restrictions create a complex compliance landscape. A key responsibility of the</w:t>
      </w:r>
      <w:r>
        <w:t xml:space="preserve"> </w:t>
      </w:r>
      <w:r>
        <w:rPr>
          <w:bCs/>
          <w:b/>
        </w:rPr>
        <w:t xml:space="preserve">Marketing Manager</w:t>
      </w:r>
      <w:r>
        <w:t xml:space="preserve"> </w:t>
      </w:r>
      <w:r>
        <w:t xml:space="preserve">is risk management. This includes ensuring that all marketing materials comply with local data protection regulations (such as the requirement to store Russian citizens' data on servers located within Russia) and adhering to labeling requirements for digital goods.</w:t>
      </w:r>
    </w:p>
    <w:p>
      <w:pPr>
        <w:pStyle w:val="BodyText"/>
      </w:pPr>
      <w:r>
        <w:t xml:space="preserve">Marketing Manager must be adept at adjusting budgets and shifting focus between premium segments and value-oriented offerings depending on the macroeconomic climate. This requires constant analysis of market data and consumer sentiment shifts, making data analytics a core competency alongside creative strategy.</w:t>
      </w:r>
    </w:p>
    <w:bookmarkEnd w:id="23"/>
    <w:bookmarkStart w:id="24" w:name="X969668f6872464575ba5c7a62e9b46982416c7b"/>
    <w:p>
      <w:pPr>
        <w:pStyle w:val="Heading2"/>
      </w:pPr>
      <w:r>
        <w:t xml:space="preserve">The Integration of Offline and Online Experiences</w:t>
      </w:r>
    </w:p>
    <w:p>
      <w:pPr>
        <w:pStyle w:val="FirstParagraph"/>
      </w:pPr>
      <w:r>
        <w:t xml:space="preserve">Saint Petersburg is a city that values physical presence. From its historic museums to its vibrant cafe culture, the offline experience remains paramount. The</w:t>
      </w:r>
      <w:r>
        <w:t xml:space="preserve"> </w:t>
      </w:r>
      <w:r>
        <w:rPr>
          <w:bCs/>
          <w:b/>
        </w:rPr>
        <w:t xml:space="preserve">Marketing Manager</w:t>
      </w:r>
      <w:r>
        <w:t xml:space="preserve"> </w:t>
      </w:r>
      <w:r>
        <w:t xml:space="preserve">in this region cannot treat digital and physical channels as separate entities. Instead, they must create an omnichannel strategy.</w:t>
      </w:r>
    </w:p>
    <w:p>
      <w:pPr>
        <w:pStyle w:val="BodyText"/>
      </w:pPr>
      <w:r>
        <w:t xml:space="preserve">This might involve organizing exclusive events in historic venues like the St. Isaac’s Cathedral vicinity or partnering with local art galleries for brand activations. The</w:t>
      </w:r>
      <w:r>
        <w:t xml:space="preserve"> </w:t>
      </w:r>
      <w:r>
        <w:rPr>
          <w:bCs/>
          <w:b/>
        </w:rPr>
        <w:t xml:space="preserve">Marketing Manager</w:t>
      </w:r>
      <w:r>
        <w:t xml:space="preserve"> </w:t>
      </w:r>
      <w:r>
        <w:t xml:space="preserve">acts as the bridge between the digital promise of a brand and its physical reality. By leveraging the city’s dense network of cultural institutions and public spaces, they can create immersive experiences that digital-only competitors cannot replicate.</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Marketing Manager</w:t>
      </w:r>
      <w:r>
        <w:t xml:space="preserve"> </w:t>
      </w:r>
      <w:r>
        <w:t xml:space="preserve">in</w:t>
      </w:r>
      <w:r>
        <w:t xml:space="preserve"> </w:t>
      </w:r>
      <w:r>
        <w:rPr>
          <w:bCs/>
          <w:b/>
        </w:rPr>
        <w:t xml:space="preserve">Russia Saint Petersburg</w:t>
      </w:r>
      <w:r>
        <w:t xml:space="preserve"> </w:t>
      </w:r>
      <w:r>
        <w:t xml:space="preserve">is one of the most demanding yet rewarding positions in modern business. It requires a synthesis of artistic creativity, technological proficiency, and political awareness. The manager must navigate a unique digital ecosystem dominated by local platforms, respect deep-seated cultural traditions while appealing to modern sensibilities, and remain agile in the face of economic and regulatory shifts.</w:t>
      </w:r>
    </w:p>
    <w:p>
      <w:pPr>
        <w:pStyle w:val="BodyText"/>
      </w:pPr>
      <w:r>
        <w:t xml:space="preserve">Success in this role is not achieved through imported strategies but through localized innovation. The</w:t>
      </w:r>
      <w:r>
        <w:t xml:space="preserve"> </w:t>
      </w:r>
      <w:r>
        <w:rPr>
          <w:bCs/>
          <w:b/>
        </w:rPr>
        <w:t xml:space="preserve">Marketing Manager</w:t>
      </w:r>
      <w:r>
        <w:t xml:space="preserve"> </w:t>
      </w:r>
      <w:r>
        <w:t xml:space="preserve">who thrives in</w:t>
      </w:r>
      <w:r>
        <w:t xml:space="preserve"> </w:t>
      </w:r>
      <w:r>
        <w:rPr>
          <w:bCs/>
          <w:b/>
        </w:rPr>
        <w:t xml:space="preserve">Russia Saint Petersburg</w:t>
      </w:r>
      <w:r>
        <w:t xml:space="preserve"> </w:t>
      </w:r>
      <w:r>
        <w:t xml:space="preserve">is one who listens intently to the local pulse, respects the city’s heritage, and leverages every available tool to build genuine connections with its sophisticated consumer base. As the business landscape continues to evolve, this adaptability will remain the defining characteristic of effective marketing leadership in this vibrant Russian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Marketing Manager in Russia, Saint Petersburg</dc:title>
  <dc:creator/>
  <cp:keywords/>
  <dcterms:created xsi:type="dcterms:W3CDTF">2026-07-30T00:36:18Z</dcterms:created>
  <dcterms:modified xsi:type="dcterms:W3CDTF">2026-07-30T00:36:18Z</dcterms:modified>
</cp:coreProperties>
</file>

<file path=docProps/custom.xml><?xml version="1.0" encoding="utf-8"?>
<Properties xmlns="http://schemas.openxmlformats.org/officeDocument/2006/custom-properties" xmlns:vt="http://schemas.openxmlformats.org/officeDocument/2006/docPropsVTypes"/>
</file>