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66c5ebc33c4d119716c0bb861f5cf9f423bfb0b"/>
    <w:p>
      <w:pPr>
        <w:pStyle w:val="Heading1"/>
      </w:pPr>
      <w:r>
        <w:t xml:space="preserve">The Strategic Imperative of the Marketing Manager in South Korea Seoul</w:t>
      </w:r>
    </w:p>
    <w:p>
      <w:pPr>
        <w:pStyle w:val="FirstParagraph"/>
      </w:pPr>
      <w:r>
        <w:t xml:space="preserve">A Comprehensive Analysis of Digital Agility, Cultural Nuance, and Consumer Psychology in the Capital Region</w:t>
      </w:r>
    </w:p>
    <w:p>
      <w:pPr>
        <w:pStyle w:val="BodyText"/>
      </w:pPr>
      <w:r>
        <w:t xml:space="preserve">The city of Seoul stands as a paradoxical beacon of modernity and tradition. As the capital and largest metropolis of South Korea Seoul, it is a global hub where ancient palaces coexist seamlessly with neon-lit skyscrapers, high-speed internet infrastructure, and one of the most competitive consumer markets on Earth. Within this dynamic ecosystem, the role of a</w:t>
      </w:r>
      <w:r>
        <w:t xml:space="preserve"> </w:t>
      </w:r>
      <w:r>
        <w:rPr>
          <w:bCs/>
          <w:b/>
        </w:rPr>
        <w:t xml:space="preserve">Marketing Manager</w:t>
      </w:r>
      <w:r>
        <w:t xml:space="preserve"> </w:t>
      </w:r>
      <w:r>
        <w:t xml:space="preserve">transcends traditional promotional duties. It requires a sophisticated blend of digital fluency, cultural empathy, and strategic foresight to navigate the unique landscape defined by intense competition and highly discerning consumers.</w:t>
      </w:r>
    </w:p>
    <w:bookmarkStart w:id="20" w:name="X4667002abc27dc05c29ed09f98325549d7f8e05"/>
    <w:p>
      <w:pPr>
        <w:pStyle w:val="Heading2"/>
      </w:pPr>
      <w:r>
        <w:t xml:space="preserve">The Unique Digital Landscape of South Korea Seoul</w:t>
      </w:r>
    </w:p>
    <w:p>
      <w:pPr>
        <w:pStyle w:val="FirstParagraph"/>
      </w:pPr>
      <w:r>
        <w:t xml:space="preserve">To understand the mandate of a</w:t>
      </w:r>
      <w:r>
        <w:t xml:space="preserve"> </w:t>
      </w:r>
      <w:r>
        <w:rPr>
          <w:bCs/>
          <w:b/>
        </w:rPr>
        <w:t xml:space="preserve">Marketing Manager</w:t>
      </w:r>
      <w:r>
        <w:t xml:space="preserve">, one must first comprehend the digital environment. South Korea consistently ranks at the forefront of global internet connectivity and smartphone penetration rates, particularly in Seoul. The consumption habits here are distinct; mobile-first is not merely a strategy but a baseline expectation for success. Unlike Western markets where email marketing or desktop-centric web designs may hold significant weight, the market in South Korea Seoul is dominated by super-apps and instant messaging platforms.</w:t>
      </w:r>
    </w:p>
    <w:p>
      <w:pPr>
        <w:pStyle w:val="BodyText"/>
      </w:pPr>
      <w:r>
        <w:t xml:space="preserve">A competent</w:t>
      </w:r>
      <w:r>
        <w:t xml:space="preserve"> </w:t>
      </w:r>
      <w:r>
        <w:rPr>
          <w:bCs/>
          <w:b/>
        </w:rPr>
        <w:t xml:space="preserve">Marketing Manager</w:t>
      </w:r>
      <w:r>
        <w:t xml:space="preserve"> </w:t>
      </w:r>
      <w:r>
        <w:t xml:space="preserve">must prioritize platforms such as Naver and KakaoTalk. Naver is not just a search engine but a comprehensive portal where product discovery, reviews, and community discussions converge. For any brand attempting to establish a foothold in South Korea Seoul, ignoring the "Naver Blog" or "Naver Post" ecosystem is akin to blinding oneself in the digital age. Similarly, KakaoTalk serves as the primary communication tool for millions. Marketing strategies must integrate seamlessly into this chat-based culture through Kakao Channels and customized bots that provide immediate customer service and engagement.</w:t>
      </w:r>
    </w:p>
    <w:bookmarkEnd w:id="20"/>
    <w:bookmarkStart w:id="21" w:name="cultural-nuance-the-concept-of-nunchi"/>
    <w:p>
      <w:pPr>
        <w:pStyle w:val="Heading2"/>
      </w:pPr>
      <w:r>
        <w:t xml:space="preserve">Cultural Nuance: The Concept of Nunchi</w:t>
      </w:r>
    </w:p>
    <w:p>
      <w:pPr>
        <w:pStyle w:val="FirstParagraph"/>
      </w:pPr>
      <w:r>
        <w:t xml:space="preserve">Beyond digital tactics, the soul of effective marketing in this region lies in understanding local cultural psychology. A critical concept is "Nunchi," which can be loosely translated as the art of reading the room or gauging emotional situations. For a</w:t>
      </w:r>
      <w:r>
        <w:t xml:space="preserve"> </w:t>
      </w:r>
      <w:r>
        <w:rPr>
          <w:bCs/>
          <w:b/>
        </w:rPr>
        <w:t xml:space="preserve">Marketing Manager</w:t>
      </w:r>
      <w:r>
        <w:t xml:space="preserve">, Nunchi translates into an acute sensitivity to non-verbal cues, social hierarchy, and collective sentiment.</w:t>
      </w:r>
    </w:p>
    <w:p>
      <w:pPr>
        <w:pStyle w:val="BodyText"/>
      </w:pPr>
      <w:r>
        <w:t xml:space="preserve">In South Korea Seoul, consumer decisions are heavily influenced by social proof and peer validation. The fear of missing out (FOMO) is potent in this fast-paced environment. Therefore, marketing campaigns must leverage social influence effectively. This involves collaborating with Key Opinion Leaders (KOLs) and Key Opinion Consumers (KOCs). Unlike traditional celebrities who may have mass appeal but low engagement authenticity, KOCs are everyday consumers whose opinions are trusted by peers. A savvy</w:t>
      </w:r>
      <w:r>
        <w:t xml:space="preserve"> </w:t>
      </w:r>
      <w:r>
        <w:rPr>
          <w:bCs/>
          <w:b/>
        </w:rPr>
        <w:t xml:space="preserve">Marketing Manager</w:t>
      </w:r>
      <w:r>
        <w:t xml:space="preserve"> </w:t>
      </w:r>
      <w:r>
        <w:t xml:space="preserve">in South Korea Seoul will allocate significant resources to micro-influencer marketing, recognizing that trust is built through relatability rather than just fame.</w:t>
      </w:r>
    </w:p>
    <w:bookmarkEnd w:id="21"/>
    <w:bookmarkStart w:id="22" w:name="the-pace-of-innovation-and-trend-cycles"/>
    <w:p>
      <w:pPr>
        <w:pStyle w:val="Heading2"/>
      </w:pPr>
      <w:r>
        <w:t xml:space="preserve">The Pace of Innovation and Trend Cycles</w:t>
      </w:r>
    </w:p>
    <w:p>
      <w:pPr>
        <w:pStyle w:val="FirstParagraph"/>
      </w:pPr>
      <w:r>
        <w:t xml:space="preserve">Trends in South Korea Seoul move at a velocity unmatched by most other global markets. The "One-Day Cycle" phenomenon refers to how quickly a trend can emerge, peak, and fade within twenty-four hours. This rapid turnover places immense pressure on the</w:t>
      </w:r>
      <w:r>
        <w:t xml:space="preserve"> </w:t>
      </w:r>
      <w:r>
        <w:rPr>
          <w:bCs/>
          <w:b/>
        </w:rPr>
        <w:t xml:space="preserve">Marketing Manager</w:t>
      </w:r>
      <w:r>
        <w:t xml:space="preserve"> </w:t>
      </w:r>
      <w:r>
        <w:t xml:space="preserve">to be agile. Static annual marketing plans are obsolete in this context; instead, managers must adopt real-time monitoring tools and flexible budgeting structures that allow for rapid pivots.</w:t>
      </w:r>
    </w:p>
    <w:p>
      <w:pPr>
        <w:pStyle w:val="BodyText"/>
      </w:pPr>
      <w:r>
        <w:t xml:space="preserve">This agility extends to product localization as well. Consumers in South Korea Seoul demand high quality, aesthetic appeal, and novelty simultaneously. A</w:t>
      </w:r>
      <w:r>
        <w:t xml:space="preserve"> </w:t>
      </w:r>
      <w:r>
        <w:rPr>
          <w:bCs/>
          <w:b/>
        </w:rPr>
        <w:t xml:space="preserve">Marketing Manager</w:t>
      </w:r>
      <w:r>
        <w:t xml:space="preserve"> </w:t>
      </w:r>
      <w:r>
        <w:t xml:space="preserve">must ensure that branding resonates with the local aesthetic sensibilities, which often favor minimalism mixed with bold, eye-catching visual elements. Furthermore, language precision is paramount. Poor translations or culturally insensitive copy can lead to immediate backlash on social media platforms like Twitter (now X) and Instagram. Therefore, hiring native-speaking content creators and cultural consultants is not optional but essential for any</w:t>
      </w:r>
      <w:r>
        <w:t xml:space="preserve"> </w:t>
      </w:r>
      <w:r>
        <w:rPr>
          <w:bCs/>
          <w:b/>
        </w:rPr>
        <w:t xml:space="preserve">Marketing Manager</w:t>
      </w:r>
      <w:r>
        <w:t xml:space="preserve"> </w:t>
      </w:r>
      <w:r>
        <w:t xml:space="preserve">operating in this region.</w:t>
      </w:r>
    </w:p>
    <w:bookmarkEnd w:id="22"/>
    <w:bookmarkStart w:id="23" w:name="bridging-tradition-and-modernity"/>
    <w:p>
      <w:pPr>
        <w:pStyle w:val="Heading2"/>
      </w:pPr>
      <w:r>
        <w:t xml:space="preserve">Bridging Tradition and Modernity</w:t>
      </w:r>
    </w:p>
    <w:p>
      <w:pPr>
        <w:pStyle w:val="FirstParagraph"/>
      </w:pPr>
      <w:r>
        <w:t xml:space="preserve">An often overlooked aspect of marketing in South Korea Seoul is the interplay between deep-rooted Confucian values and hyper-modern lifestyles. Respect for hierarchy, age, and authority still plays a role in business-to-business (B2B) interactions and certain consumer segments. However, younger demographics are increasingly challenging these norms, prioritizing individuality and social issues.</w:t>
      </w:r>
    </w:p>
    <w:p>
      <w:pPr>
        <w:pStyle w:val="BodyText"/>
      </w:pPr>
      <w:r>
        <w:t xml:space="preserve">A successful</w:t>
      </w:r>
      <w:r>
        <w:t xml:space="preserve"> </w:t>
      </w:r>
      <w:r>
        <w:rPr>
          <w:bCs/>
          <w:b/>
        </w:rPr>
        <w:t xml:space="preserve">Marketing Manager</w:t>
      </w:r>
      <w:r>
        <w:t xml:space="preserve"> </w:t>
      </w:r>
      <w:r>
        <w:t xml:space="preserve">must navigate this dichotomy. Campaigns need to be inclusive yet respectful. For instance, corporate social responsibility (CSR) initiatives are not seen as mere philanthropy in South Korea Seoul but as a brand necessity. Consumers expect brands to take stands on societal issues, environmental sustainability, and diversity. The</w:t>
      </w:r>
      <w:r>
        <w:t xml:space="preserve"> </w:t>
      </w:r>
      <w:r>
        <w:rPr>
          <w:bCs/>
          <w:b/>
        </w:rPr>
        <w:t xml:space="preserve">Marketing Manager</w:t>
      </w:r>
      <w:r>
        <w:t xml:space="preserve"> </w:t>
      </w:r>
      <w:r>
        <w:t xml:space="preserve">acts as the ethical compass of the organization, ensuring that marketing messages align with these evolving societal values while maintaining commercial viability.</w:t>
      </w:r>
    </w:p>
    <w:bookmarkEnd w:id="23"/>
    <w:bookmarkStart w:id="24" w:name="data-driven-decision-making"/>
    <w:p>
      <w:pPr>
        <w:pStyle w:val="Heading2"/>
      </w:pPr>
      <w:r>
        <w:t xml:space="preserve">Data-Driven Decision Making</w:t>
      </w:r>
    </w:p>
    <w:p>
      <w:pPr>
        <w:pStyle w:val="FirstParagraph"/>
      </w:pPr>
      <w:r>
        <w:t xml:space="preserve">In South Korea Seoul, data availability is unparalleled. From detailed consumer behavior tracking to real-time sales analytics via POS systems integrated with cloud platforms, the infrastructure for data-driven marketing is robust. However, having access to data does not equate to understanding it. The role of the</w:t>
      </w:r>
      <w:r>
        <w:t xml:space="preserve"> </w:t>
      </w:r>
      <w:r>
        <w:rPr>
          <w:bCs/>
          <w:b/>
        </w:rPr>
        <w:t xml:space="preserve">Marketing Manager</w:t>
      </w:r>
      <w:r>
        <w:t xml:space="preserve"> </w:t>
      </w:r>
      <w:r>
        <w:t xml:space="preserve">here is analytical interpretation.</w:t>
      </w:r>
    </w:p>
    <w:p>
      <w:pPr>
        <w:pStyle w:val="BodyText"/>
      </w:pPr>
      <w:r>
        <w:t xml:space="preserve">This involves utilizing advanced CRM systems to personalize customer journeys at scale. In a market saturated with choices, personalization is the key differentiator. Whether it is recommending products based on past purchase history or sending targeted notifications via KakaoTalk during peak traffic times in Seoul, the precision of marketing efforts directly correlates with ROI. The</w:t>
      </w:r>
      <w:r>
        <w:t xml:space="preserve"> </w:t>
      </w:r>
      <w:r>
        <w:rPr>
          <w:bCs/>
          <w:b/>
        </w:rPr>
        <w:t xml:space="preserve">Marketing Manager</w:t>
      </w:r>
      <w:r>
        <w:t xml:space="preserve"> </w:t>
      </w:r>
      <w:r>
        <w:t xml:space="preserve">must oversee this technological integration while ensuring that data privacy regulations are strictly adhered to, building trust with an increasingly privacy-conscious populace.</w:t>
      </w:r>
    </w:p>
    <w:bookmarkEnd w:id="24"/>
    <w:bookmarkStart w:id="25" w:name="the-human-element-in-a-digital-world"/>
    <w:p>
      <w:pPr>
        <w:pStyle w:val="Heading2"/>
      </w:pPr>
      <w:r>
        <w:t xml:space="preserve">The Human Element in a Digital World</w:t>
      </w:r>
    </w:p>
    <w:p>
      <w:pPr>
        <w:pStyle w:val="FirstParagraph"/>
      </w:pPr>
      <w:r>
        <w:t xml:space="preserve">Despite the high-tech environment of South Korea Seoul, human connection remains the ultimate currency. The concept of "Jeong" (affection/emotional bond) is central to Korean relationships. Marketing efforts that fail to establish an emotional connection with the audience are likely to remain superficial and ineffective.</w:t>
      </w:r>
    </w:p>
    <w:p>
      <w:pPr>
        <w:pStyle w:val="BodyText"/>
      </w:pPr>
      <w:r>
        <w:t xml:space="preserve">A forward-thinking</w:t>
      </w:r>
      <w:r>
        <w:t xml:space="preserve"> </w:t>
      </w:r>
      <w:r>
        <w:rPr>
          <w:bCs/>
          <w:b/>
        </w:rPr>
        <w:t xml:space="preserve">Marketing Manager</w:t>
      </w:r>
      <w:r>
        <w:t xml:space="preserve"> </w:t>
      </w:r>
      <w:r>
        <w:t xml:space="preserve">understands that campaigns should tell stories, not just sell products. Storytelling in this context often involves highlighting heritage, craftsmanship, or shared human experiences. Whether it is a global brand adapting its narrative for the local market or a local startup launching its first campaign, the emotional resonance of the message is critical. The</w:t>
      </w:r>
      <w:r>
        <w:t xml:space="preserve"> </w:t>
      </w:r>
      <w:r>
        <w:rPr>
          <w:bCs/>
          <w:b/>
        </w:rPr>
        <w:t xml:space="preserve">Marketing Manager</w:t>
      </w:r>
      <w:r>
        <w:t xml:space="preserve"> </w:t>
      </w:r>
      <w:r>
        <w:t xml:space="preserve">serves as the storyteller-in-chief, weaving together brand values with cultural narratives to create campaigns that linger in the minds of consumers long after they have scrolled past.</w:t>
      </w:r>
    </w:p>
    <w:bookmarkEnd w:id="25"/>
    <w:bookmarkStart w:id="26" w:name="conclusion"/>
    <w:p>
      <w:pPr>
        <w:pStyle w:val="Heading2"/>
      </w:pPr>
      <w:r>
        <w:t xml:space="preserve">Conclusion</w:t>
      </w:r>
    </w:p>
    <w:p>
      <w:pPr>
        <w:pStyle w:val="FirstParagraph"/>
      </w:pPr>
      <w:r>
        <w:t xml:space="preserve">The role of a</w:t>
      </w:r>
      <w:r>
        <w:t xml:space="preserve"> </w:t>
      </w:r>
      <w:r>
        <w:rPr>
          <w:bCs/>
          <w:b/>
        </w:rPr>
        <w:t xml:space="preserve">Marketing Manager</w:t>
      </w:r>
      <w:r>
        <w:t xml:space="preserve"> </w:t>
      </w:r>
      <w:r>
        <w:t xml:space="preserve">in South Korea Seoul is one of the most challenging yet rewarding positions in the global marketing landscape. It demands a unique synthesis of technical expertise, cultural intelligence, and creative agility. Success requires more than just translating global strategies; it necessitates localizing them with precision and respect for the distinct nuances of South Korean society.</w:t>
      </w:r>
    </w:p>
    <w:p>
      <w:pPr>
        <w:pStyle w:val="BodyText"/>
      </w:pPr>
      <w:r>
        <w:t xml:space="preserve">As Seoul continues to evolve as a global trendsetter, the expectations from consumers will only rise. The</w:t>
      </w:r>
      <w:r>
        <w:t xml:space="preserve"> </w:t>
      </w:r>
      <w:r>
        <w:rPr>
          <w:bCs/>
          <w:b/>
        </w:rPr>
        <w:t xml:space="preserve">Marketing Manager</w:t>
      </w:r>
      <w:r>
        <w:t xml:space="preserve"> </w:t>
      </w:r>
      <w:r>
        <w:t xml:space="preserve">must remain a lifelong learner, constantly adapting to new technologies, shifting demographic preferences, and evolving cultural norms. By mastering the digital platforms of Naver and Kakao, respecting the subtleties of Nunchi and Jeong, leveraging data for hyper-personalization, and telling compelling stories that bridge tradition with modernity, a</w:t>
      </w:r>
      <w:r>
        <w:t xml:space="preserve"> </w:t>
      </w:r>
      <w:r>
        <w:rPr>
          <w:bCs/>
          <w:b/>
        </w:rPr>
        <w:t xml:space="preserve">Marketing Manager</w:t>
      </w:r>
      <w:r>
        <w:t xml:space="preserve"> </w:t>
      </w:r>
      <w:r>
        <w:t xml:space="preserve">can not only survive but thrive in the vibrant marketplace of South Korea Seoul. The future belongs to those who can harmonize global best practices with deep local insight.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2026-07-29T19:00:18Z</dcterms:created>
  <dcterms:modified xsi:type="dcterms:W3CDTF">2026-07-29T19:00:18Z</dcterms:modified>
</cp:coreProperties>
</file>

<file path=docProps/custom.xml><?xml version="1.0" encoding="utf-8"?>
<Properties xmlns="http://schemas.openxmlformats.org/officeDocument/2006/custom-properties" xmlns:vt="http://schemas.openxmlformats.org/officeDocument/2006/docPropsVTypes"/>
</file>