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Uzbekistan</w:t>
      </w:r>
      <w:r>
        <w:t xml:space="preserve"> </w:t>
      </w:r>
      <w:r>
        <w:t xml:space="preserve">Tashkent</w:t>
      </w:r>
    </w:p>
    <w:bookmarkStart w:id="26" w:name="X4f076c468060cd33def6b4213f316359f053400"/>
    <w:p>
      <w:pPr>
        <w:pStyle w:val="Heading1"/>
      </w:pPr>
      <w:r>
        <w:t xml:space="preserve">The Strategic Evolution of the Marketing Manager in Uzbekistan Tashkent</w:t>
      </w:r>
    </w:p>
    <w:p>
      <w:pPr>
        <w:pStyle w:val="FirstParagraph"/>
      </w:pPr>
      <w:r>
        <w:t xml:space="preserve">In the rapidly evolving landscape of global business, few cities exemplify dynamic transformation as vividly as</w:t>
      </w:r>
      <w:r>
        <w:t xml:space="preserve"> </w:t>
      </w:r>
      <w:r>
        <w:rPr>
          <w:bCs/>
          <w:b/>
        </w:rPr>
        <w:t xml:space="preserve">Tashkent, Uzbekistan Tashkent</w:t>
      </w:r>
      <w:r>
        <w:t xml:space="preserve">. As the capital and largest city of Uzbekistan, this metropolis is undergoing a profound economic shift. From a historically closed economy to an emerging market hub in Central Asia, the region has opened its doors to international trade, digital innovation, and foreign investment. At the heart of this transformation lies a critical professional role: the</w:t>
      </w:r>
      <w:r>
        <w:t xml:space="preserve"> </w:t>
      </w:r>
      <w:r>
        <w:rPr>
          <w:bCs/>
          <w:b/>
        </w:rPr>
        <w:t xml:space="preserve">Marketing Manager</w:t>
      </w:r>
      <w:r>
        <w:t xml:space="preserve">. This essay explores how the responsibilities of a Marketing Manager have evolved to meet the unique challenges and opportunities presented by doing business in Uzbekistan Tashkent, highlighting cultural nuances, digital adoption, and strategic adaptation.</w:t>
      </w:r>
    </w:p>
    <w:bookmarkStart w:id="20" w:name="X72c33f6edf628e925cb07c6180064ae94c14334"/>
    <w:p>
      <w:pPr>
        <w:pStyle w:val="Heading2"/>
      </w:pPr>
      <w:r>
        <w:t xml:space="preserve">The Changing Economic Landscape of Uzbekistan Tashkent</w:t>
      </w:r>
    </w:p>
    <w:p>
      <w:pPr>
        <w:pStyle w:val="FirstParagraph"/>
      </w:pPr>
      <w:r>
        <w:t xml:space="preserve">To understand the role of a</w:t>
      </w:r>
      <w:r>
        <w:t xml:space="preserve"> </w:t>
      </w:r>
      <w:r>
        <w:rPr>
          <w:bCs/>
          <w:b/>
        </w:rPr>
        <w:t xml:space="preserve">Marketing Manager</w:t>
      </w:r>
      <w:r>
        <w:t xml:space="preserve">, one must first comprehend the environment in which they operate. For decades,</w:t>
      </w:r>
      <w:r>
        <w:t xml:space="preserve"> </w:t>
      </w:r>
      <w:r>
        <w:rPr>
          <w:bCs/>
          <w:b/>
        </w:rPr>
        <w:t xml:space="preserve">Tashkent, Uzbekistan Tashkent</w:t>
      </w:r>
      <w:r>
        <w:t xml:space="preserve"> </w:t>
      </w:r>
      <w:r>
        <w:t xml:space="preserve">was characterized by state-controlled industries and limited foreign interaction. However, since the economic reforms initiated in recent years, there has been a surge in private enterprise. The government’s focus on liberalizing the economy has attracted multinational corporations alongside local startups. This influx of competition has necessitated a shift from product-centric operations to consumer-centric strategies.</w:t>
      </w:r>
    </w:p>
    <w:p>
      <w:pPr>
        <w:pStyle w:val="BodyText"/>
      </w:pPr>
      <w:r>
        <w:t xml:space="preserve">In this new era, visibility is currency. Whether it is a traditional textile manufacturer expanding its export reach or a tech startup launching a mobile banking application within the city, brands must capture attention in an increasingly noisy marketplace. The</w:t>
      </w:r>
      <w:r>
        <w:t xml:space="preserve"> </w:t>
      </w:r>
      <w:r>
        <w:rPr>
          <w:bCs/>
          <w:b/>
        </w:rPr>
        <w:t xml:space="preserve">Marketing Manager</w:t>
      </w:r>
      <w:r>
        <w:t xml:space="preserve"> </w:t>
      </w:r>
      <w:r>
        <w:t xml:space="preserve">has become the architect of this visibility, tasked not only with promoting products but also with educating markets that are still adapting to modern consumer rights and digital commerce standards.</w:t>
      </w:r>
    </w:p>
    <w:bookmarkEnd w:id="20"/>
    <w:bookmarkStart w:id="21" w:name="cultural-nuances-and-localization"/>
    <w:p>
      <w:pPr>
        <w:pStyle w:val="Heading2"/>
      </w:pPr>
      <w:r>
        <w:t xml:space="preserve">Cultural Nuances and Localization</w:t>
      </w:r>
    </w:p>
    <w:p>
      <w:pPr>
        <w:pStyle w:val="FirstParagraph"/>
      </w:pPr>
      <w:r>
        <w:t xml:space="preserve">A primary responsibility of a</w:t>
      </w:r>
      <w:r>
        <w:t xml:space="preserve"> </w:t>
      </w:r>
      <w:r>
        <w:rPr>
          <w:bCs/>
          <w:b/>
        </w:rPr>
        <w:t xml:space="preserve">Marketing Manager</w:t>
      </w:r>
      <w:r>
        <w:t xml:space="preserve"> </w:t>
      </w:r>
      <w:r>
        <w:t xml:space="preserve">operating in</w:t>
      </w:r>
      <w:r>
        <w:t xml:space="preserve"> </w:t>
      </w:r>
      <w:r>
        <w:rPr>
          <w:bCs/>
          <w:b/>
        </w:rPr>
        <w:t xml:space="preserve">Tashkent, Uzbekistan Tashkent</w:t>
      </w:r>
      <w:r>
        <w:t xml:space="preserve">, is the mastery of localization. While English may be the language of international business, the heart of consumer interaction in Uzbekistan beats in Uzbek and Russian. A successful marketing strategy cannot be a mere translation of global campaigns; it must be deeply rooted in local cultural contexts.</w:t>
      </w:r>
    </w:p>
    <w:p>
      <w:pPr>
        <w:pStyle w:val="BodyText"/>
      </w:pPr>
      <w:r>
        <w:rPr>
          <w:bCs/>
          <w:b/>
        </w:rPr>
        <w:t xml:space="preserve">Tashkent, Uzbekistan Tashkent</w:t>
      </w:r>
      <w:r>
        <w:t xml:space="preserve"> </w:t>
      </w:r>
      <w:r>
        <w:t xml:space="preserve">possesses a rich heritage that blends Soviet-era architecture with vibrant Central Asian traditions. A</w:t>
      </w:r>
      <w:r>
        <w:t xml:space="preserve"> </w:t>
      </w:r>
      <w:r>
        <w:rPr>
          <w:bCs/>
          <w:b/>
        </w:rPr>
        <w:t xml:space="preserve">Marketing Manager</w:t>
      </w:r>
      <w:r>
        <w:t xml:space="preserve"> </w:t>
      </w:r>
      <w:r>
        <w:t xml:space="preserve">must navigate these cultural layers. For instance, during traditional holidays such as Navruz or Ramadan, marketing campaigns must demonstrate cultural sensitivity and respect to resonate emotionally with the audience. Furthermore, understanding the collective nature of Uzbek society is crucial. Word-of-mouth recommendations hold significant weight in</w:t>
      </w:r>
      <w:r>
        <w:t xml:space="preserve"> </w:t>
      </w:r>
      <w:r>
        <w:rPr>
          <w:bCs/>
          <w:b/>
        </w:rPr>
        <w:t xml:space="preserve">Tashkent</w:t>
      </w:r>
      <w:r>
        <w:t xml:space="preserve">, meaning that brand reputation management is not just about digital metrics but about community trust. The</w:t>
      </w:r>
      <w:r>
        <w:t xml:space="preserve"> </w:t>
      </w:r>
      <w:r>
        <w:rPr>
          <w:bCs/>
          <w:b/>
        </w:rPr>
        <w:t xml:space="preserve">Marketing Manager</w:t>
      </w:r>
      <w:r>
        <w:t xml:space="preserve"> </w:t>
      </w:r>
      <w:r>
        <w:t xml:space="preserve">acts as a cultural bridge, ensuring that international brands feel local and local brands feel competitive on a global scale.</w:t>
      </w:r>
    </w:p>
    <w:bookmarkEnd w:id="21"/>
    <w:bookmarkStart w:id="22" w:name="the-digital-transformation-leap"/>
    <w:p>
      <w:pPr>
        <w:pStyle w:val="Heading2"/>
      </w:pPr>
      <w:r>
        <w:t xml:space="preserve">The Digital Transformation Leap</w:t>
      </w:r>
    </w:p>
    <w:p>
      <w:pPr>
        <w:pStyle w:val="FirstParagraph"/>
      </w:pPr>
      <w:r>
        <w:t xml:space="preserve">No discussion of modern marketing in Central Asia is complete without addressing the digital leap. In recent years,</w:t>
      </w:r>
      <w:r>
        <w:t xml:space="preserve"> </w:t>
      </w:r>
      <w:r>
        <w:rPr>
          <w:bCs/>
          <w:b/>
        </w:rPr>
        <w:t xml:space="preserve">Tashkent</w:t>
      </w:r>
      <w:r>
        <w:rPr>
          <w:iCs/>
          <w:i/>
        </w:rPr>
        <w:t xml:space="preserve">,</w:t>
      </w:r>
      <w:r>
        <w:t xml:space="preserve"> </w:t>
      </w:r>
      <w:r>
        <w:t xml:space="preserve">Uzbekistan has seen an explosion in internet penetration and smartphone usage. The youth demographic, which makes up a significant portion of the population in</w:t>
      </w:r>
      <w:r>
        <w:t xml:space="preserve"> </w:t>
      </w:r>
      <w:r>
        <w:rPr>
          <w:bCs/>
          <w:b/>
        </w:rPr>
        <w:t xml:space="preserve">Tashkent</w:t>
      </w:r>
      <w:r>
        <w:t xml:space="preserve">, is highly digitally literate and active on social media platforms like Instagram, Telegram, and YouTube.</w:t>
      </w:r>
    </w:p>
    <w:p>
      <w:pPr>
        <w:pStyle w:val="BodyText"/>
      </w:pPr>
      <w:r>
        <w:t xml:space="preserve">The role of the</w:t>
      </w:r>
      <w:r>
        <w:t xml:space="preserve"> </w:t>
      </w:r>
      <w:r>
        <w:rPr>
          <w:bCs/>
          <w:b/>
        </w:rPr>
        <w:t xml:space="preserve">Marketing Manager</w:t>
      </w:r>
      <w:r>
        <w:t xml:space="preserve"> </w:t>
      </w:r>
      <w:r>
        <w:t xml:space="preserve">has shifted dramatically to encompass digital proficiency. In previous decades, marketing might have relied heavily on print media and billboards along Mirzo Ulugbek Avenue. Today, a</w:t>
      </w:r>
      <w:r>
        <w:t xml:space="preserve"> </w:t>
      </w:r>
      <w:r>
        <w:rPr>
          <w:bCs/>
          <w:b/>
        </w:rPr>
        <w:t xml:space="preserve">Marketing Manager</w:t>
      </w:r>
      <w:r>
        <w:t xml:space="preserve"> </w:t>
      </w:r>
      <w:r>
        <w:t xml:space="preserve">must orchestrate complex digital ecosystems. This includes Search Engine Optimization (SEO) targeting Uzbek keywords, content marketing that educates users on new financial products or technology services, and targeted advertising on social platforms.</w:t>
      </w:r>
    </w:p>
    <w:p>
      <w:pPr>
        <w:pStyle w:val="BodyText"/>
      </w:pPr>
      <w:r>
        <w:t xml:space="preserve">In</w:t>
      </w:r>
      <w:r>
        <w:t xml:space="preserve"> </w:t>
      </w:r>
      <w:r>
        <w:rPr>
          <w:bCs/>
          <w:b/>
        </w:rPr>
        <w:t xml:space="preserve">Tashkent</w:t>
      </w:r>
      <w:r>
        <w:rPr>
          <w:iCs/>
          <w:i/>
        </w:rPr>
        <w:t xml:space="preserve">,</w:t>
      </w:r>
      <w:r>
        <w:t xml:space="preserve"> </w:t>
      </w:r>
      <w:r>
        <w:t xml:space="preserve">Uzbekistan, Telegram is not just a messaging app; it is a primary news source and business platform. A savvy</w:t>
      </w:r>
      <w:r>
        <w:t xml:space="preserve"> </w:t>
      </w:r>
      <w:r>
        <w:rPr>
          <w:bCs/>
          <w:b/>
        </w:rPr>
        <w:t xml:space="preserve">Marketing Manager</w:t>
      </w:r>
      <w:r>
        <w:t xml:space="preserve"> </w:t>
      </w:r>
      <w:r>
        <w:t xml:space="preserve">leverages these channels to build communities around brands. They must analyze data in real-time, adjusting campaigns based on user engagement metrics that are specific to the Central Asian digital behavior patterns. This requires a blend of analytical rigor and creative storytelling.</w:t>
      </w:r>
    </w:p>
    <w:bookmarkEnd w:id="22"/>
    <w:bookmarkStart w:id="23" w:name="bridging-traditional-and-modern-values"/>
    <w:p>
      <w:pPr>
        <w:pStyle w:val="Heading2"/>
      </w:pPr>
      <w:r>
        <w:t xml:space="preserve">Bridging Traditional and Modern Values</w:t>
      </w:r>
    </w:p>
    <w:p>
      <w:pPr>
        <w:pStyle w:val="FirstParagraph"/>
      </w:pPr>
      <w:r>
        <w:t xml:space="preserve">The</w:t>
      </w:r>
      <w:r>
        <w:t xml:space="preserve"> </w:t>
      </w:r>
      <w:r>
        <w:rPr>
          <w:bCs/>
          <w:b/>
        </w:rPr>
        <w:t xml:space="preserve">Marketing Manager</w:t>
      </w:r>
      <w:r>
        <w:t xml:space="preserve"> </w:t>
      </w:r>
      <w:r>
        <w:t xml:space="preserve">in</w:t>
      </w:r>
      <w:r>
        <w:t xml:space="preserve"> </w:t>
      </w:r>
      <w:r>
        <w:rPr>
          <w:bCs/>
          <w:b/>
        </w:rPr>
        <w:t xml:space="preserve">Tashkent</w:t>
      </w:r>
      <w:r>
        <w:rPr>
          <w:iCs/>
          <w:i/>
        </w:rPr>
        <w:t xml:space="preserve">,</w:t>
      </w:r>
      <w:r>
        <w:t xml:space="preserve"> </w:t>
      </w:r>
      <w:r>
        <w:t xml:space="preserve">Uzbekistan, often faces the challenge of bridging traditional business values with modern marketing techniques. There is a growing segment of the population that still prefers face-to-face interactions and tangible assurances before committing to purchases, particularly in sectors like real estate and high-value consumer goods. Simultaneously, there is a younger demographic demanding seamless e-commerce experiences.</w:t>
      </w:r>
    </w:p>
    <w:p>
      <w:pPr>
        <w:pStyle w:val="BodyText"/>
      </w:pPr>
      <w:r>
        <w:t xml:space="preserve">A successful</w:t>
      </w:r>
      <w:r>
        <w:t xml:space="preserve"> </w:t>
      </w:r>
      <w:r>
        <w:rPr>
          <w:bCs/>
          <w:b/>
        </w:rPr>
        <w:t xml:space="preserve">Marketing Manager</w:t>
      </w:r>
      <w:r>
        <w:t xml:space="preserve"> </w:t>
      </w:r>
      <w:r>
        <w:t xml:space="preserve">navigates this dichotomy by creating omnichannel strategies. They might use digital channels to generate awareness and lead generation, while employing traditional relationship-building techniques for closing sales. For example, a car dealership in</w:t>
      </w:r>
      <w:r>
        <w:t xml:space="preserve"> </w:t>
      </w:r>
      <w:r>
        <w:rPr>
          <w:bCs/>
          <w:b/>
        </w:rPr>
        <w:t xml:space="preserve">Tashkent</w:t>
      </w:r>
      <w:r>
        <w:rPr>
          <w:iCs/>
          <w:i/>
        </w:rPr>
        <w:t xml:space="preserve">,</w:t>
      </w:r>
      <w:r>
        <w:t xml:space="preserve"> </w:t>
      </w:r>
      <w:r>
        <w:t xml:space="preserve">Uzbekistan might utilize Instagram influencers to reach young buyers but ensure that the showroom experience offers personalized, high-touch service that respects local hospitality norms. The</w:t>
      </w:r>
      <w:r>
        <w:t xml:space="preserve"> </w:t>
      </w:r>
      <w:r>
        <w:rPr>
          <w:bCs/>
          <w:b/>
        </w:rPr>
        <w:t xml:space="preserve">Marketing Manager</w:t>
      </w:r>
      <w:r>
        <w:t xml:space="preserve"> </w:t>
      </w:r>
      <w:r>
        <w:t xml:space="preserve">is responsible for integrating these disparate elements into a cohesive brand narrative.</w:t>
      </w:r>
    </w:p>
    <w:bookmarkEnd w:id="23"/>
    <w:bookmarkStart w:id="24" w:name="the-future-outlook"/>
    <w:p>
      <w:pPr>
        <w:pStyle w:val="Heading2"/>
      </w:pPr>
      <w:r>
        <w:t xml:space="preserve">The Future Outlook</w:t>
      </w:r>
    </w:p>
    <w:p>
      <w:pPr>
        <w:pStyle w:val="FirstParagraph"/>
      </w:pPr>
      <w:r>
        <w:t xml:space="preserve">Looking ahead, the importance of the</w:t>
      </w:r>
      <w:r>
        <w:t xml:space="preserve"> </w:t>
      </w:r>
      <w:r>
        <w:rPr>
          <w:bCs/>
          <w:b/>
        </w:rPr>
        <w:t xml:space="preserve">Marketing Manager</w:t>
      </w:r>
      <w:r>
        <w:rPr>
          <w:vertAlign w:val="superscript"/>
        </w:rPr>
        <w:t xml:space="preserve">*</w:t>
      </w:r>
      <w:r>
        <w:t xml:space="preserve">Tashkent</w:t>
      </w:r>
      <w:r>
        <w:rPr>
          <w:vertAlign w:val="subscript"/>
        </w:rPr>
        <w:t xml:space="preserve">,</w:t>
      </w:r>
    </w:p>
    <w:p>
      <w:pPr>
        <w:pStyle w:val="BodyText"/>
      </w:pPr>
      <w:r>
        <w:t xml:space="preserve">.. Uzbekistan. will only continue to grow. As more international companies enter the Central Asian market, competition will intensify. The ability to differentiate a brand through innovative marketing strategies will be the key differentiator between success and obscurity.</w:t>
      </w:r>
    </w:p>
    <w:p>
      <w:pPr>
        <w:pStyle w:val="BodyText"/>
      </w:pPr>
      <w:r>
        <w:t xml:space="preserve">The</w:t>
      </w:r>
      <w:r>
        <w:t xml:space="preserve"> </w:t>
      </w:r>
      <w:r>
        <w:rPr>
          <w:bCs/>
          <w:b/>
        </w:rPr>
        <w:t xml:space="preserve">Marketing Manager</w:t>
      </w:r>
      <w:r>
        <w:rPr>
          <w:vertAlign w:val="superscript"/>
        </w:rPr>
        <w:t xml:space="preserve">*</w:t>
      </w:r>
      <w:r>
        <w:t xml:space="preserve">Tashkent</w:t>
      </w:r>
    </w:p>
    <w:p>
      <w:pPr>
        <w:pStyle w:val="BodyText"/>
      </w:pPr>
      <w:r>
        <w:t xml:space="preserve">.. Brands that demonstrate social responsibility and environmental consciousness will likely find favor with the increasingly aware populace. Therefore, modern marketing management in this region is not just about selling; it is about adding value to society.</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Marketing Manager</w:t>
      </w:r>
      <w:r>
        <w:rPr>
          <w:vertAlign w:val="superscript"/>
        </w:rPr>
        <w:t xml:space="preserve">*</w:t>
      </w:r>
      <w:r>
        <w:t xml:space="preserve">Tashkent</w:t>
      </w:r>
      <w:r>
        <w:rPr>
          <w:vertAlign w:val="subscript"/>
        </w:rPr>
        <w:t xml:space="preserve">,</w:t>
      </w:r>
    </w:p>
    <w:p>
      <w:pPr>
        <w:pStyle w:val="BodyText"/>
      </w:pPr>
      <w:r>
        <w:t xml:space="preserve">. Uzbekistan, is one of immense complexity and opportunity. It requires a unique blend of cultural intelligence, digital expertise, and strategic foresight. As the city continues to modernize and integrate into the global economy, the</w:t>
      </w:r>
      <w:r>
        <w:t xml:space="preserve"> </w:t>
      </w:r>
      <w:r>
        <w:rPr>
          <w:bCs/>
          <w:b/>
        </w:rPr>
        <w:t xml:space="preserve">Marketing Manager</w:t>
      </w:r>
      <w:r>
        <w:rPr>
          <w:vertAlign w:val="superscript"/>
        </w:rPr>
        <w:t xml:space="preserve">*</w:t>
      </w:r>
      <w:r>
        <w:t xml:space="preserve">Tashkent</w:t>
      </w:r>
      <w:r>
        <w:rPr>
          <w:vertAlign w:val="subscript"/>
        </w:rPr>
        <w:t xml:space="preserve">,</w:t>
      </w:r>
      <w:r>
        <w:rPr>
          <w:u w:val="single"/>
        </w:rPr>
        <w:t xml:space="preserve">. Uzbekistan, will undoubtedly be written by those who can effectively navigate the nuanced landscape of modern marketing.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Marketing Manager in Uzbekistan Tashkent</dc:title>
  <dc:creator/>
  <dc:language>en</dc:language>
  <cp:keywords/>
  <dcterms:created xsi:type="dcterms:W3CDTF">2026-07-29T16:22:41Z</dcterms:created>
  <dcterms:modified xsi:type="dcterms:W3CDTF">2026-07-29T16:22:41Z</dcterms:modified>
</cp:coreProperties>
</file>

<file path=docProps/custom.xml><?xml version="1.0" encoding="utf-8"?>
<Properties xmlns="http://schemas.openxmlformats.org/officeDocument/2006/custom-properties" xmlns:vt="http://schemas.openxmlformats.org/officeDocument/2006/docPropsVTypes"/>
</file>