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Algeria,</w:t>
      </w:r>
      <w:r>
        <w:t xml:space="preserve"> </w:t>
      </w:r>
      <w:r>
        <w:t xml:space="preserve">Algiers</w:t>
      </w:r>
    </w:p>
    <w:bookmarkStart w:id="27" w:name="X09d7e8b12535f77c89d26440ddcaac507c14591"/>
    <w:p>
      <w:pPr>
        <w:pStyle w:val="Heading1"/>
      </w:pPr>
      <w:r>
        <w:t xml:space="preserve">The Stone and Spirit of Algiers:</w:t>
      </w:r>
      <w:r>
        <w:br/>
      </w:r>
      <w:r>
        <w:t xml:space="preserve">An Essay on Masonry in Algeria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Heritage Review Board, Algeria, Algiers</w:t>
      </w:r>
      <w:r>
        <w:br/>
      </w:r>
      <w:r>
        <w:rPr>
          <w:bCs/>
          <w:b/>
        </w:rPr>
        <w:t xml:space="preserve">Subject:</w:t>
      </w:r>
      <w:r>
        <w:t xml:space="preserve">The Historical Significance and Contemporary Relevance of Masonic Traditions in the Capital</w:t>
      </w:r>
    </w:p>
    <w:bookmarkStart w:id="20" w:name="X3d0caa4873966ac565731f0cc6e76c8da740c97"/>
    <w:p>
      <w:pPr>
        <w:pStyle w:val="Heading2"/>
      </w:pPr>
      <w:r>
        <w:t xml:space="preserve">I. Introduction: The Weight of Stone in a City of History</w:t>
      </w:r>
    </w:p>
    <w:p>
      <w:pPr>
        <w:pStyle w:val="FirstParagraph"/>
      </w:pPr>
      <w:r>
        <w:t xml:space="preserve">In the heart of North Africa, where the Mediterranean Sea kisses the rugged coastline and whispers through centuries-old alleyways, stands Algiers. Often referred to as "El Bahdja" or "The Joyful One," this capital city is not merely a geographic location but a living tapestry woven from Berber roots, Roman antiquity, Ottoman grandeur, and French colonial architecture. Within this complex historical narrative lies a profound yet often overlooked element: the tradition of masonry. When we speak of</w:t>
      </w:r>
      <w:r>
        <w:t xml:space="preserve"> </w:t>
      </w:r>
      <w:r>
        <w:rPr>
          <w:bCs/>
          <w:b/>
        </w:rPr>
        <w:t xml:space="preserve">Mason</w:t>
      </w:r>
      <w:r>
        <w:t xml:space="preserve"> </w:t>
      </w:r>
      <w:r>
        <w:t xml:space="preserve">in the context of</w:t>
      </w:r>
      <w:r>
        <w:t xml:space="preserve"> </w:t>
      </w:r>
      <w:r>
        <w:rPr>
          <w:bCs/>
          <w:b/>
        </w:rPr>
        <w:t xml:space="preserve">Algeria</w:t>
      </w:r>
      <w:r>
        <w:t xml:space="preserve">, and specifically its capital</w:t>
      </w:r>
      <w:r>
        <w:t xml:space="preserve"> </w:t>
      </w:r>
      <w:r>
        <w:rPr>
          <w:bCs/>
          <w:b/>
        </w:rPr>
        <w:t xml:space="preserve">Algiers</w:t>
      </w:r>
      <w:r>
        <w:t xml:space="preserve">, we are addressing not just the trade of building, but a philosophy of construction, stability, and cultural identity. This essay explores how masonry has shaped the urban fabric of Algiers, reflecting the resilience and artistic evolution of Algerian society.</w:t>
      </w:r>
    </w:p>
    <w:bookmarkEnd w:id="20"/>
    <w:bookmarkStart w:id="21" w:name="Xc336e38be86c31aedc2663f32939f389a6666a6"/>
    <w:p>
      <w:pPr>
        <w:pStyle w:val="Heading2"/>
      </w:pPr>
      <w:r>
        <w:t xml:space="preserve">II. The Ancient Foundations: Berber and Roman Legacy</w:t>
      </w:r>
    </w:p>
    <w:p>
      <w:pPr>
        <w:pStyle w:val="FirstParagraph"/>
      </w:pPr>
      <w:r>
        <w:t xml:space="preserve">The story of</w:t>
      </w:r>
      <w:r>
        <w:t xml:space="preserve"> </w:t>
      </w:r>
      <w:r>
        <w:rPr>
          <w:bCs/>
          <w:b/>
        </w:rPr>
        <w:t xml:space="preserve">mason</w:t>
      </w:r>
      <w:r>
        <w:t xml:space="preserve">y in this region predates modern borders. Long before the arrival of external empires, the indigenous Berber peoples constructed robust stone structures designed to withstand the harsh North African climate. In</w:t>
      </w:r>
      <w:r>
        <w:t xml:space="preserve"> </w:t>
      </w:r>
      <w:r>
        <w:rPr>
          <w:bCs/>
          <w:b/>
        </w:rPr>
        <w:t xml:space="preserve">Algeria</w:t>
      </w:r>
      <w:r>
        <w:t xml:space="preserve">, particularly in regions surrounding Algiers such as Tipaza and Cherchell, Roman engineers introduced sophisticated techniques in aqueducts, amphitheaters, and urban planning. These early forms of</w:t>
      </w:r>
      <w:r>
        <w:t xml:space="preserve"> </w:t>
      </w:r>
      <w:r>
        <w:rPr>
          <w:bCs/>
          <w:b/>
        </w:rPr>
        <w:t xml:space="preserve">masonry</w:t>
      </w:r>
      <w:r>
        <w:t xml:space="preserve"> </w:t>
      </w:r>
      <w:r>
        <w:t xml:space="preserve">were functional yet monumental, setting a precedent for durability that would echo through subsequent centuries. The stones laid by these ancient builders remain visible today in Algiers’ historic ruins, serving as silent testaments to the enduring power of skilled craftsmanship.</w:t>
      </w:r>
    </w:p>
    <w:bookmarkEnd w:id="21"/>
    <w:bookmarkStart w:id="22" w:name="X18f0f24d884743818e97256ee864b1c03b057f1"/>
    <w:p>
      <w:pPr>
        <w:pStyle w:val="Heading2"/>
      </w:pPr>
      <w:r>
        <w:t xml:space="preserve">III. The Ottoman Influence and the Casbah</w:t>
      </w:r>
    </w:p>
    <w:p>
      <w:pPr>
        <w:pStyle w:val="FirstParagraph"/>
      </w:pPr>
      <w:r>
        <w:t xml:space="preserve">The most iconic representation of masonry in</w:t>
      </w:r>
      <w:r>
        <w:t xml:space="preserve"> </w:t>
      </w:r>
      <w:r>
        <w:rPr>
          <w:bCs/>
          <w:b/>
        </w:rPr>
        <w:t xml:space="preserve">Algiers</w:t>
      </w:r>
      <w:r>
        <w:t xml:space="preserve"> </w:t>
      </w:r>
      <w:r>
        <w:t xml:space="preserve">is undoubtedly the Casbah, a UNESCO World Heritage Site. During the Ottoman period, local artisans and</w:t>
      </w:r>
      <w:r>
        <w:t xml:space="preserve"> </w:t>
      </w:r>
      <w:r>
        <w:rPr>
          <w:bCs/>
          <w:b/>
        </w:rPr>
        <w:t xml:space="preserve">mason</w:t>
      </w:r>
      <w:r>
        <w:t xml:space="preserve">s adapted Islamic architectural principles to create a unique urban landscape characterized by intricate stonework, arched doorways, and tightly knit residential blocks. The architecture of the Casbah is not merely aesthetic; it is a masterclass in passive cooling and spatial efficiency. Each stone placed by these craftsmen contributed to a cohesive social structure, where privacy and community coexisted within narrow winding streets. In</w:t>
      </w:r>
      <w:r>
        <w:t xml:space="preserve"> </w:t>
      </w:r>
      <w:r>
        <w:rPr>
          <w:bCs/>
          <w:b/>
        </w:rPr>
        <w:t xml:space="preserve">Algeria</w:t>
      </w:r>
      <w:r>
        <w:t xml:space="preserve">, the Casbah stands as a symbol of indigenous resilience, showcasing how</w:t>
      </w:r>
      <w:r>
        <w:t xml:space="preserve"> </w:t>
      </w:r>
      <w:r>
        <w:rPr>
          <w:bCs/>
          <w:b/>
        </w:rPr>
        <w:t xml:space="preserve">masonry</w:t>
      </w:r>
      <w:r>
        <w:t xml:space="preserve"> </w:t>
      </w:r>
      <w:r>
        <w:t xml:space="preserve">can embody both aesthetic beauty and social function.</w:t>
      </w:r>
    </w:p>
    <w:bookmarkEnd w:id="22"/>
    <w:bookmarkStart w:id="23" w:name="X2ce0ef0567e6ae5c57713a7da30fbdc2b2611f0"/>
    <w:p>
      <w:pPr>
        <w:pStyle w:val="Heading2"/>
      </w:pPr>
      <w:r>
        <w:t xml:space="preserve">IV. Colonial Architecture: A Clash of Styles</w:t>
      </w:r>
    </w:p>
    <w:p>
      <w:pPr>
        <w:pStyle w:val="FirstParagraph"/>
      </w:pPr>
      <w:r>
        <w:t xml:space="preserve">The French colonial era (1830–1962) introduced a radical shift in the architectural identity of</w:t>
      </w:r>
      <w:r>
        <w:t xml:space="preserve"> </w:t>
      </w:r>
      <w:r>
        <w:rPr>
          <w:bCs/>
          <w:b/>
        </w:rPr>
        <w:t xml:space="preserve">Algiers</w:t>
      </w:r>
      <w:r>
        <w:t xml:space="preserve">. European architects and</w:t>
      </w:r>
      <w:r>
        <w:t xml:space="preserve"> </w:t>
      </w:r>
      <w:r>
        <w:rPr>
          <w:bCs/>
          <w:b/>
        </w:rPr>
        <w:t xml:space="preserve">mason</w:t>
      </w:r>
      <w:r>
        <w:t xml:space="preserve">s brought Neoclassical, Beaux-Arts, and later Art Deco styles to the city. The grand boulevards, opera houses, and government buildings constructed during this period reflected imperial ambitions but also integrated local materials such as limestone and marble. This fusion created a hybrid architectural language visible throughout</w:t>
      </w:r>
      <w:r>
        <w:t xml:space="preserve"> </w:t>
      </w:r>
      <w:r>
        <w:rPr>
          <w:bCs/>
          <w:b/>
        </w:rPr>
        <w:t xml:space="preserve">Algeria</w:t>
      </w:r>
      <w:r>
        <w:t xml:space="preserve">, where modernity clashed with tradition. While politically contentious, this era undeniably expanded the technical repertoire of Algerian</w:t>
      </w:r>
      <w:r>
        <w:t xml:space="preserve"> </w:t>
      </w:r>
      <w:r>
        <w:rPr>
          <w:bCs/>
          <w:b/>
        </w:rPr>
        <w:t xml:space="preserve">masonry</w:t>
      </w:r>
      <w:r>
        <w:t xml:space="preserve">, introducing reinforced concrete and new structural methodologies that would later play a crucial role in post-independence reconstruction.</w:t>
      </w:r>
    </w:p>
    <w:bookmarkEnd w:id="23"/>
    <w:bookmarkStart w:id="24" w:name="X39d0fe59f8d859000408ae12f82dd2172bc2040"/>
    <w:p>
      <w:pPr>
        <w:pStyle w:val="Heading2"/>
      </w:pPr>
      <w:r>
        <w:t xml:space="preserve">V. Post-Independence and Modern Challenges</w:t>
      </w:r>
    </w:p>
    <w:p>
      <w:pPr>
        <w:pStyle w:val="FirstParagraph"/>
      </w:pPr>
      <w:r>
        <w:t xml:space="preserve">Following Algeria’s independence in 1962, the nation embarked on a massive urbanization project. Algiers experienced rapid population growth, necessitating large-scale housing developments. Here again, the role of the</w:t>
      </w:r>
      <w:r>
        <w:t xml:space="preserve"> </w:t>
      </w:r>
      <w:r>
        <w:rPr>
          <w:bCs/>
          <w:b/>
        </w:rPr>
        <w:t xml:space="preserve">mason</w:t>
      </w:r>
      <w:r>
        <w:t xml:space="preserve"> </w:t>
      </w:r>
      <w:r>
        <w:t xml:space="preserve">was pivotal. The state sought to balance modernist ideals with national identity, resulting in monumental structures that aimed to symbolize progress and sovereignty. However, this period also highlighted challenges in maintaining craftsmanship standards amid mass production demands. In recent years, there has been a renewed appreciation for traditional</w:t>
      </w:r>
      <w:r>
        <w:t xml:space="preserve"> </w:t>
      </w:r>
      <w:r>
        <w:rPr>
          <w:bCs/>
          <w:b/>
        </w:rPr>
        <w:t xml:space="preserve">masonry</w:t>
      </w:r>
      <w:r>
        <w:t xml:space="preserve"> </w:t>
      </w:r>
      <w:r>
        <w:t xml:space="preserve">techniques as part of cultural preservation efforts in</w:t>
      </w:r>
      <w:r>
        <w:t xml:space="preserve"> </w:t>
      </w:r>
      <w:r>
        <w:rPr>
          <w:bCs/>
          <w:b/>
        </w:rPr>
        <w:t xml:space="preserve">Algiers</w:t>
      </w:r>
      <w:r>
        <w:t xml:space="preserve">. Restorations of historic sites like the Ketchaoua Mosque and various Casbah residences emphasize the importance of skilled artisans who understand the nuances of local stone and mortar.</w:t>
      </w:r>
    </w:p>
    <w:bookmarkEnd w:id="24"/>
    <w:bookmarkStart w:id="25" w:name="X2e7cb4ba4177696f36cf4c1f5709c248818f100"/>
    <w:p>
      <w:pPr>
        <w:pStyle w:val="Heading2"/>
      </w:pPr>
      <w:r>
        <w:t xml:space="preserve">VI. Masonry as Cultural Identity in Contemporary Algeria</w:t>
      </w:r>
    </w:p>
    <w:p>
      <w:pPr>
        <w:pStyle w:val="FirstParagraph"/>
      </w:pPr>
      <w:r>
        <w:t xml:space="preserve">Todays</w:t>
      </w:r>
      <w:r>
        <w:t xml:space="preserve"> </w:t>
      </w:r>
      <w:r>
        <w:rPr>
          <w:bCs/>
          <w:b/>
        </w:rPr>
        <w:t xml:space="preserve">Mason</w:t>
      </w:r>
      <w:r>
        <w:t xml:space="preserve">s in</w:t>
      </w:r>
      <w:r>
        <w:t xml:space="preserve"> </w:t>
      </w:r>
      <w:r>
        <w:rPr>
          <w:bCs/>
          <w:b/>
        </w:rPr>
        <w:t xml:space="preserve">Algeria</w:t>
      </w:r>
      <w:r>
        <w:t xml:space="preserve">, particularly in</w:t>
      </w:r>
      <w:r>
        <w:t xml:space="preserve"> </w:t>
      </w:r>
      <w:r>
        <w:rPr>
          <w:bCs/>
          <w:b/>
        </w:rPr>
        <w:t xml:space="preserve">Algiers</w:t>
      </w:r>
      <w:r>
        <w:t xml:space="preserve">, face the dual challenge of preserving heritage while adapting to contemporary needs. There is a growing movement among younger architects and craftsmen to revive traditional methods using locally sourced materials, promoting sustainability and reducing carbon footprints. This revival is not just about aesthetics; it is an assertion of cultural pride and autonomy. The act of building with stone becomes a political statement, affirming the value of indigenous knowledge systems in the face of globalization.</w:t>
      </w:r>
    </w:p>
    <w:p>
      <w:pPr>
        <w:pStyle w:val="BodyText"/>
      </w:pPr>
      <w:r>
        <w:t xml:space="preserve">Moreover, masonry in</w:t>
      </w:r>
      <w:r>
        <w:t xml:space="preserve"> </w:t>
      </w:r>
      <w:r>
        <w:rPr>
          <w:bCs/>
          <w:b/>
        </w:rPr>
        <w:t xml:space="preserve">Algiers</w:t>
      </w:r>
      <w:r>
        <w:t xml:space="preserve"> </w:t>
      </w:r>
      <w:r>
        <w:t xml:space="preserve">serves as a bridge between generations. Master craftsmen train apprentices in techniques passed down through centuries, ensuring that skills related to cutting limestone, carving ornamental details, and constructing vaulted ceilings are not lost. This transmission of knowledge reinforces community bonds and provides economic opportunities within neighborhoods like the Casbah and Bab El Oued.</w:t>
      </w:r>
    </w:p>
    <w:bookmarkEnd w:id="25"/>
    <w:bookmarkStart w:id="26" w:name="X439b213194ed5135921e8ee97b4b79b37e17dfa"/>
    <w:p>
      <w:pPr>
        <w:pStyle w:val="Heading2"/>
      </w:pPr>
      <w:r>
        <w:t xml:space="preserve">VII. Conclusion: Building the Future on Past Foundations</w:t>
      </w:r>
    </w:p>
    <w:p>
      <w:pPr>
        <w:pStyle w:val="FirstParagraph"/>
      </w:pPr>
      <w:r>
        <w:t xml:space="preserve">In conclusion, the narrative of</w:t>
      </w:r>
      <w:r>
        <w:t xml:space="preserve"> </w:t>
      </w:r>
      <w:r>
        <w:rPr>
          <w:bCs/>
          <w:b/>
        </w:rPr>
        <w:t xml:space="preserve">Mason</w:t>
      </w:r>
      <w:r>
        <w:t xml:space="preserve">y in</w:t>
      </w:r>
      <w:r>
        <w:t xml:space="preserve"> </w:t>
      </w:r>
      <w:r>
        <w:rPr>
          <w:bCs/>
          <w:b/>
        </w:rPr>
        <w:t xml:space="preserve">Algeria</w:t>
      </w:r>
      <w:r>
        <w:t xml:space="preserve">, specifically within its capital</w:t>
      </w:r>
      <w:r>
        <w:t xml:space="preserve"> </w:t>
      </w:r>
      <w:r>
        <w:rPr>
          <w:bCs/>
          <w:b/>
        </w:rPr>
        <w:t xml:space="preserve">Algiers</w:t>
      </w:r>
      <w:r>
        <w:t xml:space="preserve">, is one of continuous adaptation and resilience. From ancient Berber fortifications to Roman engineering marvels, from Ottoman intricacy to colonial grandeur, and finally to modernist aspirations, each era has left its mark on the city’s stone skeleton. As Algiers continues to evolve into a modern metropolis while striving for cultural preservation, the role of the mason remains central. They are not just builders of walls but constructors of memory and identity. By honoring traditional techniques and embracing innovative approaches,</w:t>
      </w:r>
      <w:r>
        <w:t xml:space="preserve"> </w:t>
      </w:r>
      <w:r>
        <w:rPr>
          <w:bCs/>
          <w:b/>
        </w:rPr>
        <w:t xml:space="preserve">Algeria</w:t>
      </w:r>
      <w:r>
        <w:t xml:space="preserve"> </w:t>
      </w:r>
      <w:r>
        <w:t xml:space="preserve">can ensure that its capital city remains a testament to human ingenuity, where every stone tells a story of endurance and beauty.</w:t>
      </w:r>
    </w:p>
    <w:p>
      <w:pPr>
        <w:pStyle w:val="BodyText"/>
      </w:pPr>
      <w:r>
        <w:t xml:space="preserve">The future of</w:t>
      </w:r>
      <w:r>
        <w:t xml:space="preserve"> </w:t>
      </w:r>
      <w:r>
        <w:rPr>
          <w:bCs/>
          <w:b/>
        </w:rPr>
        <w:t xml:space="preserve">Mason</w:t>
      </w:r>
      <w:r>
        <w:t xml:space="preserve">y in</w:t>
      </w:r>
      <w:r>
        <w:t xml:space="preserve"> </w:t>
      </w:r>
      <w:r>
        <w:rPr>
          <w:bCs/>
          <w:b/>
        </w:rPr>
        <w:t xml:space="preserve">Algiers</w:t>
      </w:r>
      <w:r>
        <w:t xml:space="preserve">, therefore, lies in balancing innovation with heritage. It requires policy support for artisan training, investment in sustainable materials, and public awareness campaigns that highlight the cultural value of historic architecture. Only by recognizing masonry as a vital component of national identity can</w:t>
      </w:r>
      <w:r>
        <w:t xml:space="preserve"> </w:t>
      </w:r>
      <w:r>
        <w:rPr>
          <w:bCs/>
          <w:b/>
        </w:rPr>
        <w:t xml:space="preserve">Algeria</w:t>
      </w:r>
      <w:r>
        <w:t xml:space="preserve"> </w:t>
      </w:r>
      <w:r>
        <w:t xml:space="preserve">continue to build upon its rich historical foundations while paving the way for a prosperous and culturally vibrant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Masonry in Algeria, Algiers</dc:title>
  <dc:creator/>
  <dc:language>en</dc:language>
  <cp:keywords/>
  <dcterms:created xsi:type="dcterms:W3CDTF">2026-07-29T15:44:49Z</dcterms:created>
  <dcterms:modified xsi:type="dcterms:W3CDTF">2026-07-29T15:44:49Z</dcterms:modified>
</cp:coreProperties>
</file>

<file path=docProps/custom.xml><?xml version="1.0" encoding="utf-8"?>
<Properties xmlns="http://schemas.openxmlformats.org/officeDocument/2006/custom-properties" xmlns:vt="http://schemas.openxmlformats.org/officeDocument/2006/docPropsVTypes"/>
</file>