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Architectural</w:t>
      </w:r>
      <w:r>
        <w:t xml:space="preserve"> </w:t>
      </w:r>
      <w:r>
        <w:t xml:space="preserve">Fabric</w:t>
      </w:r>
      <w:r>
        <w:t xml:space="preserve"> </w:t>
      </w:r>
      <w:r>
        <w:t xml:space="preserve">of</w:t>
      </w:r>
      <w:r>
        <w:t xml:space="preserve"> </w:t>
      </w:r>
      <w:r>
        <w:t xml:space="preserve">Australia,</w:t>
      </w:r>
      <w:r>
        <w:t xml:space="preserve"> </w:t>
      </w:r>
      <w:r>
        <w:t xml:space="preserve">Melbourne</w:t>
      </w:r>
    </w:p>
    <w:bookmarkStart w:id="25" w:name="X369b66a7f72340a1277ef60de07694158bc7de9"/>
    <w:p>
      <w:pPr>
        <w:pStyle w:val="Heading1"/>
      </w:pPr>
      <w:r>
        <w:t xml:space="preserve">The Enduring Legacy and Modern Application of Masonry in Australia, Melbourne</w:t>
      </w:r>
    </w:p>
    <w:p>
      <w:pPr>
        <w:pStyle w:val="FirstParagraph"/>
      </w:pPr>
      <w:r>
        <w:t xml:space="preserve">In the vast and diverse architectural landscape of the Southern Hemisphere, few cities demonstrate as profound a connection between history, climate adaptation, and urban identity as does Melbourne within the nation of Australia. To understand the built environment of this vibrant metropolis is to engage with a material that has served as its backbone for nearly two centuries: stone masonry. This essay explores the critical role of masonry in Australia, Melbourne, examining how traditional craftsmanship interacts with modern sustainability goals and heritage preservation.</w:t>
      </w:r>
    </w:p>
    <w:bookmarkStart w:id="20" w:name="X1d7229e363453138546310502b5a97f262c04eb"/>
    <w:p>
      <w:pPr>
        <w:pStyle w:val="Heading2"/>
      </w:pPr>
      <w:r>
        <w:t xml:space="preserve">The Historical Foundation: Brick and Stone in Colonial Development</w:t>
      </w:r>
    </w:p>
    <w:p>
      <w:pPr>
        <w:pStyle w:val="FirstParagraph"/>
      </w:pPr>
      <w:r>
        <w:t xml:space="preserve">The history of architecture in Australia is deeply rooted in the practicalities of settlement. In the early nineteenth century, as Melbourne emerged from its origins as a pastoral outpost to become a bustling colonial city, resources dictated materials. Timber was abundant but prone to fire—a significant risk given the dense wooden structures and harsh summers. Conversely, clay was plentiful along the Yarra River and surrounding plains. Consequently, brick became the primary medium for construction in Australia, Melbourne during this era.</w:t>
      </w:r>
    </w:p>
    <w:p>
      <w:pPr>
        <w:pStyle w:val="BodyText"/>
      </w:pPr>
      <w:r>
        <w:t xml:space="preserve">The distinctive "Melbourne cracker" houses of the Victorian and Edwardian eras were predominantly constructed using face brickwork or rendered masonry. These structures were not merely aesthetic choices but functional necessities. The thermal mass provided by heavy masonry walls offered crucial protection against the extreme temperature fluctuations characteristic of Melbourne’s continental climate, keeping interiors cool during sweltering summers and retaining warmth during chilly winters. This early reliance on local materials established a cultural precedent where durability and resilience are valued alongside aesthetics in Australian construction.</w:t>
      </w:r>
    </w:p>
    <w:bookmarkEnd w:id="20"/>
    <w:bookmarkStart w:id="21" w:name="the-victorian-heritage-a-visual-identity"/>
    <w:p>
      <w:pPr>
        <w:pStyle w:val="Heading2"/>
      </w:pPr>
      <w:r>
        <w:t xml:space="preserve">The Victorian Heritage: A Visual Identity</w:t>
      </w:r>
    </w:p>
    <w:p>
      <w:pPr>
        <w:pStyle w:val="FirstParagraph"/>
      </w:pPr>
      <w:r>
        <w:t xml:space="preserve">Melbourne is globally renowned for its extensive collection of Victorian-era architecture, much of which stands as a testament to the skill of masons from that period. The city’s laneways and boulevard streets are lined with terraces and public buildings that showcase intricate brick bonding, decorative arches, cornices, and sandstone detailing. In Australia Melbourne is often described as Europe transplanted to the Antipodes, yet this comparison overlooks the unique local adaptations of masonry techniques.</w:t>
      </w:r>
    </w:p>
    <w:p>
      <w:pPr>
        <w:pStyle w:val="BodyText"/>
      </w:pPr>
      <w:r>
        <w:t xml:space="preserve">The preservation of these structures requires a specialized understanding of traditional masonry. Modern renovation projects in Melbourne frequently involve sensitive restoration work, where original bricks must be carefully cleaned or replaced using historically accurate methods. The use of lime mortar, rather than modern cement-based mixes, is essential for these older buildings to allow for breathability and movement. If contemporary cementitious mortars are incorrectly applied to heritage masonry in Australia Melbourne, the impermeable nature of the new material can trap moisture within the walls, leading to spalling and structural degradation over time. Thus, the knowledge of traditional masonry techniques remains a vital component of preserving Australia’s cultural heritage.</w:t>
      </w:r>
    </w:p>
    <w:bookmarkEnd w:id="21"/>
    <w:bookmarkStart w:id="22" w:name="X8d917e24e6d0bb2b3c3409aa256fe1b66c6afe5"/>
    <w:p>
      <w:pPr>
        <w:pStyle w:val="Heading2"/>
      </w:pPr>
      <w:r>
        <w:t xml:space="preserve">Modern Masonry: Sustainability and Innovation</w:t>
      </w:r>
    </w:p>
    <w:p>
      <w:pPr>
        <w:pStyle w:val="FirstParagraph"/>
      </w:pPr>
      <w:r>
        <w:t xml:space="preserve">Moving beyond heritage conservation, masonry continues to play a pivotal role in contemporary construction across Australia. Today, the demand for sustainable building practices has renewed interest in masonry for its environmental benefits. The thermal mass properties of brick and block are increasingly leveraged in modern Australian homes and commercial buildings to reduce reliance on artificial heating and cooling systems. In the context of climate change, which is exacerbating heatwaves in regions like Australia Melbourne, high-performance masonry facades are becoming a strategic choice for energy efficiency.</w:t>
      </w:r>
    </w:p>
    <w:p>
      <w:pPr>
        <w:pStyle w:val="BodyText"/>
      </w:pPr>
      <w:r>
        <w:t xml:space="preserve">Furthermore, advancements in manufacturing have introduced lighter, more versatile masonry products. Insulated brick veneers and modular block systems allow for faster construction times while maintaining the durability and low maintenance requirements associated with traditional materials. Architects in Australia Melbourne are increasingly experimenting with exposed aggregate concrete and textured brick panels to create visually striking modern facades that pay homage to the city’s industrial past while embracing futuristic design principles.</w:t>
      </w:r>
    </w:p>
    <w:bookmarkEnd w:id="22"/>
    <w:bookmarkStart w:id="23" w:name="X425ccd0a5f9d0dc551183d798e1e6c85492fc9c"/>
    <w:p>
      <w:pPr>
        <w:pStyle w:val="Heading2"/>
      </w:pPr>
      <w:r>
        <w:t xml:space="preserve">The Artisanal Aspect: Craftsmanship in a Digital Age</w:t>
      </w:r>
    </w:p>
    <w:p>
      <w:pPr>
        <w:pStyle w:val="FirstParagraph"/>
      </w:pPr>
      <w:r>
        <w:t xml:space="preserve">Despite technological advancements, masonry remains a highly skilled trade. The artistry involved in laying bricks, cutting stone, and creating intricate patterns requires years of apprenticeship and hands-on experience. In Australia Melbourne there is a growing appreciation for this artisanal aspect of construction. High-end residential projects often feature bespoke masonry features such as custom fireplaces, garden walls, and entryways that serve as focal points within the home.</w:t>
      </w:r>
    </w:p>
    <w:p>
      <w:pPr>
        <w:pStyle w:val="BodyText"/>
      </w:pPr>
      <w:r>
        <w:t xml:space="preserve">The integration of technology does not replace the mason; rather, it augments their capabilities. Laser leveling tools and precision cutting equipment allow for greater accuracy in complex designs. However, the intuition of the experienced mason—knowing how a brick will bond with its neighbor or how a wall will settle over time—remains irreplaceable. This blend of old-world craft and new-world technology defines the current state of masonry in Australia Melbourne.</w:t>
      </w:r>
    </w:p>
    <w:bookmarkEnd w:id="23"/>
    <w:bookmarkStart w:id="24" w:name="conclusion-a-material-for-the-future"/>
    <w:p>
      <w:pPr>
        <w:pStyle w:val="Heading2"/>
      </w:pPr>
      <w:r>
        <w:t xml:space="preserve">Conclusion: A Material for the Future</w:t>
      </w:r>
    </w:p>
    <w:p>
      <w:pPr>
        <w:pStyle w:val="FirstParagraph"/>
      </w:pPr>
      <w:r>
        <w:t xml:space="preserve">In conclusion, masonry is far more than just a building material in Australia; it is a cultural symbol and a functional necessity. In Melbourne specifically, it bridges the gap between colonial history and modern innovation. From the weathered sandstone of Government House to the sleek brick facades of Southbank apartments, masonry defines the visual and structural character of the city.</w:t>
      </w:r>
    </w:p>
    <w:p>
      <w:pPr>
        <w:pStyle w:val="BodyText"/>
      </w:pPr>
      <w:r>
        <w:t xml:space="preserve">As Australia faces future challenges regarding sustainability and urban density, masonry offers a proven solution. Its durability, thermal performance, and aesthetic versatility ensure that it will remain central to construction in Australia Melbourne for generations to come. By honoring traditional techniques while embracing modern innovations, the industry ensures that the legacy of masonry continues to thrive, shaping both the skyline and the soul of this dynamic Australian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Masonry in the Architectural Fabric of Australia, Melbourne</dc:title>
  <dc:creator/>
  <dc:language>en</dc:language>
  <cp:keywords/>
  <dcterms:created xsi:type="dcterms:W3CDTF">2026-07-29T03:31:15Z</dcterms:created>
  <dcterms:modified xsi:type="dcterms:W3CDTF">2026-07-29T03:31:15Z</dcterms:modified>
</cp:coreProperties>
</file>

<file path=docProps/custom.xml><?xml version="1.0" encoding="utf-8"?>
<Properties xmlns="http://schemas.openxmlformats.org/officeDocument/2006/custom-properties" xmlns:vt="http://schemas.openxmlformats.org/officeDocument/2006/docPropsVTypes"/>
</file>