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Legacy:</w:t>
      </w:r>
      <w:r>
        <w:t xml:space="preserve"> </w:t>
      </w:r>
      <w:r>
        <w:t xml:space="preserve">Mason</w:t>
      </w:r>
      <w:r>
        <w:t xml:space="preserve"> </w:t>
      </w:r>
      <w:r>
        <w:t xml:space="preserve">in</w:t>
      </w:r>
      <w:r>
        <w:t xml:space="preserve"> </w:t>
      </w:r>
      <w:r>
        <w:t xml:space="preserve">Chile</w:t>
      </w:r>
      <w:r>
        <w:t xml:space="preserve"> </w:t>
      </w:r>
      <w:r>
        <w:t xml:space="preserve">Santiago</w:t>
      </w:r>
    </w:p>
    <w:bookmarkStart w:id="26" w:name="Xb433997087426083c79394a57d930790c2658cf"/>
    <w:p>
      <w:pPr>
        <w:pStyle w:val="Heading1"/>
      </w:pPr>
      <w:r>
        <w:t xml:space="preserve">The Architect of Legacy: The Enduring Spirit of Mason in Chile Santiago</w:t>
      </w:r>
    </w:p>
    <w:p>
      <w:pPr>
        <w:pStyle w:val="FirstParagraph"/>
      </w:pPr>
      <w:r>
        <w:t xml:space="preserve">In the bustling heart of South America, where the Andes Mountains rise majestically against the skyline and the Pacific Ocean whispers its eternal secrets to the coast, lies a city that stands as a testament to resilience, history, and transformation. This is Santiago de Chile—a metropolis that has evolved from its colonial roots into one of Latin America's most dynamic economic hubs. Yet, beneath the glass towers of Providencia and the historic cobblestones of Bellavista runs a deeper current: an architectural philosophy rooted in craftsmanship, structure, and permanence. It is within this vibrant urban landscape that we explore the concept of</w:t>
      </w:r>
      <w:r>
        <w:t xml:space="preserve"> </w:t>
      </w:r>
      <w:r>
        <w:rPr>
          <w:bCs/>
          <w:b/>
        </w:rPr>
        <w:t xml:space="preserve">Mason</w:t>
      </w:r>
      <w:r>
        <w:t xml:space="preserve"> </w:t>
      </w:r>
      <w:r>
        <w:t xml:space="preserve">not merely as a trade or surname, but as an embodiment of stability amidst change. The figure—or ethos—of Mason becomes symbolic when placed against the backdrop of</w:t>
      </w:r>
      <w:r>
        <w:t xml:space="preserve"> </w:t>
      </w:r>
      <w:r>
        <w:rPr>
          <w:bCs/>
          <w:b/>
        </w:rPr>
        <w:t xml:space="preserve">Chile Santiago</w:t>
      </w:r>
      <w:r>
        <w:t xml:space="preserve">, representing the human drive to build, endure, and create meaning in a land prone to seismic shifts yet spiritually unshakable.</w:t>
      </w:r>
    </w:p>
    <w:bookmarkStart w:id="20" w:name="X6fa09e8fc2bf24e948723b85b771ac81d90195a"/>
    <w:p>
      <w:pPr>
        <w:pStyle w:val="Heading2"/>
      </w:pPr>
      <w:r>
        <w:t xml:space="preserve">The Foundation: Understanding Masonic Principles in Urban Life</w:t>
      </w:r>
    </w:p>
    <w:p>
      <w:pPr>
        <w:pStyle w:val="FirstParagraph"/>
      </w:pPr>
      <w:r>
        <w:t xml:space="preserve">To understand the significance of Mason in this context, one must first look beyond literal interpretations. While "Mason" often refers to a stonemason—a builder who shapes stone into enduring structures—it also evokes the broader ideals associated with fraternal orders and craftsmanship: integrity, precision, and community service. In Santiago, these values find profound resonance. The city itself is a living monument to construction and reconstruction. After devastating earthquakes that have shaken the ground throughout its history, Chile has risen again each time with stronger foundations, smarter engineering, and renewed determination.</w:t>
      </w:r>
    </w:p>
    <w:p>
      <w:pPr>
        <w:pStyle w:val="BodyText"/>
      </w:pPr>
      <w:r>
        <w:t xml:space="preserve">This cyclical pattern of destruction and rebirth mirrors the Masonic principle of building upon what came before while improving upon it. Every beam laid in a Santiago high-rise or every stone set in the walls of a colonial church reflects this ethos. The word "Mason" thus becomes more than a profession; it represents an attitude toward life—one that acknowledges impermanence yet strives for lasting impact.</w:t>
      </w:r>
    </w:p>
    <w:bookmarkEnd w:id="20"/>
    <w:bookmarkStart w:id="21" w:name="santiago-as-canvas-and-crucible"/>
    <w:p>
      <w:pPr>
        <w:pStyle w:val="Heading2"/>
      </w:pPr>
      <w:r>
        <w:t xml:space="preserve">Santiago as Canvas and Crucible</w:t>
      </w:r>
    </w:p>
    <w:p>
      <w:pPr>
        <w:pStyle w:val="FirstParagraph"/>
      </w:pPr>
      <w:r>
        <w:rPr>
          <w:bCs/>
          <w:b/>
        </w:rPr>
        <w:t xml:space="preserve">Chile Santiago</w:t>
      </w:r>
      <w:r>
        <w:t xml:space="preserve">, the capital city, serves as both canvas and crucible for this narrative. Nestled between the coastal range and the towering Andes, Santiago’s geography demands respect for natural forces. Its architecture reflects this duality: modern skyscrapers like Torre Costanera Center stand tall alongside centuries-old landmarks such as La Moneda Palace or San Francisco Church. Each structure tells a story of adaptation, innovation, and cultural fusion.</w:t>
      </w:r>
    </w:p>
    <w:p>
      <w:pPr>
        <w:pStyle w:val="BodyText"/>
      </w:pPr>
      <w:r>
        <w:t xml:space="preserve">In recent decades, Santiago has undergone rapid urbanization driven by economic growth and globalization. Yet, amidst this modernization lies a growing awareness of heritage preservation. Architects and planners increasingly recognize the importance of honoring traditional materials like adobe brick or local stone—materials historically used by masons who worked long before industrial machinery dominated construction sites.</w:t>
      </w:r>
    </w:p>
    <w:p>
      <w:pPr>
        <w:pStyle w:val="BodyText"/>
      </w:pPr>
      <w:r>
        <w:t xml:space="preserve">This renewed appreciation for craftsmanship ties directly back to the idea of Mason. By embracing sustainable practices and revisiting time-honored techniques, contemporary builders in Santiago echo the spirit of their predecessors. They understand that true progress does not erase history but builds upon it—a lesson taught by every earthquake and rebuilt wall across generations.</w:t>
      </w:r>
    </w:p>
    <w:bookmarkEnd w:id="21"/>
    <w:bookmarkStart w:id="22" w:name="X9889e476f33f9afc0e3e843980caa0cd01bc228"/>
    <w:p>
      <w:pPr>
        <w:pStyle w:val="Heading2"/>
      </w:pPr>
      <w:r>
        <w:t xml:space="preserve">The Human Element: Stories Written in Stone</w:t>
      </w:r>
    </w:p>
    <w:p>
      <w:pPr>
        <w:pStyle w:val="FirstParagraph"/>
      </w:pPr>
      <w:r>
        <w:t xml:space="preserve">Beyond bricks and mortar lies another layer to consider: the people behind the stones. In Santiago, artisans continue to practice their crafts despite challenges posed by automation and mass production. A mason carving intricate details into a doorway or laying tiles for a public plaza contributes something intangible yet vital—an infusion of humanity into otherwise cold structures.</w:t>
      </w:r>
    </w:p>
    <w:p>
      <w:pPr>
        <w:pStyle w:val="BodyText"/>
      </w:pPr>
      <w:r>
        <w:t xml:space="preserve">Consider neighborhoods like Lastarria or Bellavista, where bohemian charm meets artistic expression. Here, street artists paint murals on walls once built by anonymous hands. These layers of creativity reflect how Santiago thrives through collaboration between past and present makers—whether they identify explicitly as masons or not.</w:t>
      </w:r>
    </w:p>
    <w:bookmarkEnd w:id="22"/>
    <w:bookmarkStart w:id="23" w:name="Xb027caa4a9aa687174835ed4dd92643070143d0"/>
    <w:p>
      <w:pPr>
        <w:pStyle w:val="Heading2"/>
      </w:pPr>
      <w:r>
        <w:t xml:space="preserve">Economic Implications: Building Prosperity Through Craftsmanship</w:t>
      </w:r>
    </w:p>
    <w:p>
      <w:pPr>
        <w:pStyle w:val="FirstParagraph"/>
      </w:pPr>
      <w:r>
        <w:t xml:space="preserve">The role of Mason extends beyond aesthetic considerations into economic realms as well. Construction remains one of Chile’s largest industries, employing thousands directly and indirectly across sectors related to infrastructure development. Skilled laborers play crucial roles in ensuring projects meet safety standards while maintaining high-quality finishes.</w:t>
      </w:r>
    </w:p>
    <w:p>
      <w:pPr>
        <w:pStyle w:val="BodyText"/>
      </w:pPr>
      <w:r>
        <w:t xml:space="preserve">Moreover, investing in education and training programs for young workers ensures future prosperity continues. By fostering partnerships between vocational schools universities governments can cultivate a workforce capable of handling complex builds efficiently without compromising integrity—a hallmark ethos tied intrinsically notions behind term “Mason” itself implies dedication excellence mastery craft.</w:t>
      </w:r>
    </w:p>
    <w:bookmarkEnd w:id="23"/>
    <w:bookmarkStart w:id="25" w:name="cultural-identity-roots-and-wings"/>
    <w:p>
      <w:pPr>
        <w:pStyle w:val="Heading2"/>
      </w:pPr>
      <w:r>
        <w:t xml:space="preserve">Cultural Identity: Roots and Wings</w:t>
      </w:r>
    </w:p>
    <w:p>
      <w:pPr>
        <w:pStyle w:val="FirstParagraph"/>
      </w:pPr>
      <w:r>
        <w:t xml:space="preserve">Finally, we must address cultural identity within broader framework discussed so far. For Chileans proud heritage intertwined deeply with land through which they walk daily lives. Mountains oceans rivers lakes forests all contribute shape sense belonging place called home.</w:t>
      </w:r>
    </w:p>
    <w:p>
      <w:pPr>
        <w:pStyle w:val="BodyText"/>
      </w:pPr>
      <w:r>
        <w:t xml:space="preserve">In this light being a “Mason” takes on additional meaning—it signifies connection earth itself grounding oneself firmly enough weather storms flying freely wings spread wide embrace possibilities ahead knowing roots remain strong beneath feet.</w:t>
      </w:r>
    </w:p>
    <w:bookmarkStart w:id="24" w:name="conclusion"/>
    <w:p>
      <w:pPr>
        <w:pStyle w:val="Heading3"/>
      </w:pPr>
      <w:r>
        <w:t xml:space="preserve">Conclusion</w:t>
      </w:r>
    </w:p>
    <w:p>
      <w:pPr>
        <w:pStyle w:val="FirstParagraph"/>
      </w:pPr>
      <w:r>
        <w:t xml:space="preserve">In conclusion, exploring themes surrounding Mason within context Chile Santiago reveals much about enduring qualities necessary thrive any society facing uncertainties head-on. From historical legacies carried forward through generations present-day innovations pushing boundaries forward lies beautiful tapestry woven together threads tradition innovation craftsmanship pride.</w:t>
      </w:r>
    </w:p>
    <w:p>
      <w:pPr>
        <w:pStyle w:val="BodyText"/>
      </w:pPr>
      <w:r>
        <w:t xml:space="preserve">So next time you stroll along tree-lined avenues watch sun dip behind towering peaks remember stories embedded within each building surrounding you—stories written not just words but deeds actions choices made countless individuals who dared dream bigger reach higher believe firmly foundation upon which dreams rest will hold firm no matter how hard winds blow.</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Legacy: Mason in Chile Santiago</dc:title>
  <dc:creator/>
  <dc:language>en</dc:language>
  <cp:keywords/>
  <dcterms:created xsi:type="dcterms:W3CDTF">2026-07-29T11:01:45Z</dcterms:created>
  <dcterms:modified xsi:type="dcterms:W3CDTF">2026-07-29T11:01:45Z</dcterms:modified>
</cp:coreProperties>
</file>

<file path=docProps/custom.xml><?xml version="1.0" encoding="utf-8"?>
<Properties xmlns="http://schemas.openxmlformats.org/officeDocument/2006/custom-properties" xmlns:vt="http://schemas.openxmlformats.org/officeDocument/2006/docPropsVTypes"/>
</file>