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China:</w:t>
      </w:r>
      <w:r>
        <w:t xml:space="preserve"> </w:t>
      </w:r>
      <w:r>
        <w:t xml:space="preserve">Guangzhou</w:t>
      </w:r>
      <w:r>
        <w:t xml:space="preserve"> </w:t>
      </w:r>
      <w:r>
        <w:t xml:space="preserve">as</w:t>
      </w:r>
      <w:r>
        <w:t xml:space="preserve"> </w:t>
      </w:r>
      <w:r>
        <w:t xml:space="preserve">a</w:t>
      </w:r>
      <w:r>
        <w:t xml:space="preserve"> </w:t>
      </w:r>
      <w:r>
        <w:t xml:space="preserve">Nexus</w:t>
      </w:r>
      <w:r>
        <w:t xml:space="preserve"> </w:t>
      </w:r>
      <w:r>
        <w:t xml:space="preserve">of</w:t>
      </w:r>
      <w:r>
        <w:t xml:space="preserve"> </w:t>
      </w:r>
      <w:r>
        <w:t xml:space="preserve">History</w:t>
      </w:r>
      <w:r>
        <w:t xml:space="preserve"> </w:t>
      </w:r>
      <w:r>
        <w:t xml:space="preserve">and</w:t>
      </w:r>
      <w:r>
        <w:t xml:space="preserve"> </w:t>
      </w:r>
      <w:r>
        <w:t xml:space="preserve">Modernity</w:t>
      </w:r>
    </w:p>
    <w:bookmarkStart w:id="26" w:name="Xb45d733c81f477e6d52653b7f7fae759eeb1372"/>
    <w:p>
      <w:pPr>
        <w:pStyle w:val="Heading1"/>
      </w:pPr>
      <w:r>
        <w:t xml:space="preserve">The Masonic Tradition in China: Guangzhou as a Nexus of History and Modernity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Grand Orient of France / United Grand Lodge of England (Historical Context)</w:t>
      </w:r>
      <w:r>
        <w:br/>
      </w:r>
      <w:r>
        <w:rPr>
          <w:bCs/>
          <w:b/>
        </w:rPr>
        <w:t xml:space="preserve">Subject:</w:t>
      </w:r>
      <w:r>
        <w:t xml:space="preserve">The Historical Significance and Contemporary Relevance of Masonry in China, with a Specific Focus on Guangzhou</w:t>
      </w:r>
    </w:p>
    <w:bookmarkStart w:id="20" w:name="i.-introduction-the-symbolism-of-masonry"/>
    <w:p>
      <w:pPr>
        <w:pStyle w:val="Heading2"/>
      </w:pPr>
      <w:r>
        <w:t xml:space="preserve">I. Introduction: The Symbolism of Masonry</w:t>
      </w:r>
    </w:p>
    <w:p>
      <w:pPr>
        <w:pStyle w:val="FirstParagraph"/>
      </w:pPr>
      <w:r>
        <w:t xml:space="preserve">Masonry, or Freemasonry, has long stood as a beacon of fraternal brotherhood, philosophical inquiry, and moral integrity. For centuries across the globe, the symbol of the square and compasses has represented more than just a guild; it represents a commitment to self-improvement and social responsibility. However, within the complex tapestry of Chinese history, Masonry holds a unique and often misunderstood position. To understand</w:t>
      </w:r>
      <w:r>
        <w:t xml:space="preserve"> </w:t>
      </w:r>
      <w:r>
        <w:rPr>
          <w:bCs/>
          <w:b/>
        </w:rPr>
        <w:t xml:space="preserve">Mason</w:t>
      </w:r>
      <w:r>
        <w:t xml:space="preserve"> </w:t>
      </w:r>
      <w:r>
        <w:t xml:space="preserve">traditions in Asia is to understand the intersection of Western enlightenment ideals with Eastern philosophical heritage. This essay explores the profound historical roots of Freemasonry in China, arguing that while the tradition has faced significant political headwinds, its legacy remains vital. Furthermore, it specifically examines Guangzhou as a critical geographical and cultural node where this global institution first took root on Chinese soil.</w:t>
      </w:r>
    </w:p>
    <w:bookmarkEnd w:id="20"/>
    <w:bookmarkStart w:id="21" w:name="Xaecb799899482afb9b7e6c3de50e5b4886677ea"/>
    <w:p>
      <w:pPr>
        <w:pStyle w:val="Heading2"/>
      </w:pPr>
      <w:r>
        <w:t xml:space="preserve">II. Historical Foundations: The Arrival of Masonry in China</w:t>
      </w:r>
    </w:p>
    <w:p>
      <w:pPr>
        <w:pStyle w:val="FirstParagraph"/>
      </w:pPr>
      <w:r>
        <w:t xml:space="preserve">The introduction of Freemasonry to China did not happen in the cosmopolitan hubs of the modern era, but rather during the late Qing Dynasty and early Republic period. It was a time when Chinese intellectuals were actively seeking ways to modernize their nation while retaining their cultural identity. In this context,</w:t>
      </w:r>
      <w:r>
        <w:t xml:space="preserve"> </w:t>
      </w:r>
      <w:r>
        <w:rPr>
          <w:bCs/>
          <w:b/>
        </w:rPr>
        <w:t xml:space="preserve">Mason</w:t>
      </w:r>
      <w:r>
        <w:t xml:space="preserve"> </w:t>
      </w:r>
      <w:r>
        <w:t xml:space="preserve">lodges became places where scholars, merchants, and reformers gathered to discuss not only esoteric rituals but also practical matters of governance, education, and social reform.</w:t>
      </w:r>
    </w:p>
    <w:p>
      <w:pPr>
        <w:pStyle w:val="BodyText"/>
      </w:pPr>
      <w:r>
        <w:t xml:space="preserve">The influence of Western ideas was strongest in port cities that had been open to foreign trade for decades. These ports served as the gateways through which new philosophies entered the Chinese consciousness. Among these cities, one stands out above all others as the cradle of Masonic activity in China: Guangzhou.</w:t>
      </w:r>
    </w:p>
    <w:bookmarkEnd w:id="21"/>
    <w:bookmarkStart w:id="22" w:name="Xc50e872045bfbfcfb80b0b518d74206543aa121"/>
    <w:p>
      <w:pPr>
        <w:pStyle w:val="Heading2"/>
      </w:pPr>
      <w:r>
        <w:t xml:space="preserve">III. Guangzhou: The Heart of Early Chinese Masonry</w:t>
      </w:r>
    </w:p>
    <w:p>
      <w:pPr>
        <w:pStyle w:val="FirstParagraph"/>
      </w:pPr>
      <w:r>
        <w:rPr>
          <w:bCs/>
          <w:b/>
        </w:rPr>
        <w:t xml:space="preserve">China Guangzhou</w:t>
      </w:r>
      <w:r>
        <w:t xml:space="preserve">, historically known as Canton, was the only port open to Western trade for much of the 18th and early 19th centuries during the Canton System era. This historical isolation made every foreign visitor and every imported idea profoundly impactful. It was here, in</w:t>
      </w:r>
      <w:r>
        <w:t xml:space="preserve"> </w:t>
      </w:r>
      <w:r>
        <w:rPr>
          <w:bCs/>
          <w:b/>
        </w:rPr>
        <w:t xml:space="preserve">China Guangzhou</w:t>
      </w:r>
      <w:r>
        <w:t xml:space="preserve">, that the first Masonic lodges were established by British, French, and American merchants who sought to maintain their fraternal bonds while residing abroad.</w:t>
      </w:r>
    </w:p>
    <w:p>
      <w:pPr>
        <w:pStyle w:val="BodyText"/>
      </w:pPr>
      <w:r>
        <w:t xml:space="preserve">However, the significance of</w:t>
      </w:r>
      <w:r>
        <w:t xml:space="preserve"> </w:t>
      </w:r>
      <w:r>
        <w:rPr>
          <w:bCs/>
          <w:b/>
        </w:rPr>
        <w:t xml:space="preserve">China Guangzhou</w:t>
      </w:r>
      <w:r>
        <w:t xml:space="preserve"> </w:t>
      </w:r>
      <w:r>
        <w:t xml:space="preserve">extends beyond foreign expatriates. By the early 20th century, Chinese locals began to join these lodges. The city became a melting pot where East met West in a shared pursuit of knowledge and virtue. For many Chinese patriots involved with</w:t>
      </w:r>
      <w:r>
        <w:t xml:space="preserve"> </w:t>
      </w:r>
      <w:r>
        <w:rPr>
          <w:bCs/>
          <w:b/>
        </w:rPr>
        <w:t xml:space="preserve">Mason</w:t>
      </w:r>
      <w:r>
        <w:t xml:space="preserve">ry, the lodge was not just a social club but a training ground for revolutionary thought. The values of equality, liberty, and fraternity resonated deeply with those who sought to overthrow the imperial monarchy and establish a republic.</w:t>
      </w:r>
    </w:p>
    <w:p>
      <w:pPr>
        <w:pStyle w:val="BodyText"/>
      </w:pPr>
      <w:r>
        <w:t xml:space="preserve">The historical records of lodges in</w:t>
      </w:r>
      <w:r>
        <w:t xml:space="preserve"> </w:t>
      </w:r>
      <w:r>
        <w:rPr>
          <w:bCs/>
          <w:b/>
        </w:rPr>
        <w:t xml:space="preserve">China Guangzhou</w:t>
      </w:r>
      <w:r>
        <w:t xml:space="preserve"> </w:t>
      </w:r>
      <w:r>
        <w:t xml:space="preserve">reveal stories of collaboration between Chinese nationalists and international members. These interactions helped spread Masonic ideals into the broader Chinese society, influencing figures who would later play key roles in the Xinhai Revolution. Thus,</w:t>
      </w:r>
      <w:r>
        <w:t xml:space="preserve"> </w:t>
      </w:r>
      <w:r>
        <w:rPr>
          <w:bCs/>
          <w:b/>
        </w:rPr>
        <w:t xml:space="preserve">Mason</w:t>
      </w:r>
      <w:r>
        <w:t xml:space="preserve">ry in this specific locale was not merely an import but a catalyst for local political and social change.</w:t>
      </w:r>
    </w:p>
    <w:bookmarkEnd w:id="22"/>
    <w:bookmarkStart w:id="23" w:name="X5fbdb6762e4b20f4c5506a67eb232c7a36da83d"/>
    <w:p>
      <w:pPr>
        <w:pStyle w:val="Heading2"/>
      </w:pPr>
      <w:r>
        <w:t xml:space="preserve">IV. The Political Volatility and Suppression</w:t>
      </w:r>
    </w:p>
    <w:p>
      <w:pPr>
        <w:pStyle w:val="FirstParagraph"/>
      </w:pPr>
      <w:r>
        <w:t xml:space="preserve">The narrative of Freemasonry in China is also one of suppression. Following the establishment of the People’s Republic of China in 1949, all secret societies and fraternal organizations were banned as remnants of feudalism or foreign imperialism. For decades, active Masonic practice ceased entirely within mainland</w:t>
      </w:r>
      <w:r>
        <w:t xml:space="preserve"> </w:t>
      </w:r>
      <w:r>
        <w:rPr>
          <w:bCs/>
          <w:b/>
        </w:rPr>
        <w:t xml:space="preserve">China</w:t>
      </w:r>
      <w:r>
        <w:t xml:space="preserve">. This prohibition created a generational gap in knowledge and tradition. Many historical documents related to lodges in cities like</w:t>
      </w:r>
      <w:r>
        <w:t xml:space="preserve"> </w:t>
      </w:r>
      <w:r>
        <w:rPr>
          <w:bCs/>
          <w:b/>
        </w:rPr>
        <w:t xml:space="preserve">China Guangzhou</w:t>
      </w:r>
      <w:r>
        <w:t xml:space="preserve"> </w:t>
      </w:r>
      <w:r>
        <w:t xml:space="preserve">were lost, destroyed, or hidden away.</w:t>
      </w:r>
    </w:p>
    <w:p>
      <w:pPr>
        <w:pStyle w:val="BodyText"/>
      </w:pPr>
      <w:r>
        <w:t xml:space="preserve">This historical erasure has made the preservation of Masonic history particularly challenging. Yet, it also highlights the resilience of those who kept the traditions alive in exile or through oral histories. The suppression period serves as a stark reminder of how political regimes can alter cultural landscapes, but it does not erase the fundamental human desire for community and philosophical discussion.</w:t>
      </w:r>
    </w:p>
    <w:bookmarkEnd w:id="23"/>
    <w:bookmarkStart w:id="24" w:name="Xffe5d9631ff06cd2fecab8f158a016c63ad8281"/>
    <w:p>
      <w:pPr>
        <w:pStyle w:val="Heading2"/>
      </w:pPr>
      <w:r>
        <w:t xml:space="preserve">V. Contemporary Relevance: Revival and Cultural Exchange</w:t>
      </w:r>
    </w:p>
    <w:p>
      <w:pPr>
        <w:pStyle w:val="FirstParagraph"/>
      </w:pPr>
      <w:r>
        <w:t xml:space="preserve">In recent years, there has been a quiet but steady interest in reviving the study of Freemasonry in China. While active lodges have not legally re-established themselves within mainland China due to current regulations, academic and cultural exchanges regarding Masonic history have increased. Universities and historical societies are beginning to explore the role that</w:t>
      </w:r>
      <w:r>
        <w:t xml:space="preserve"> </w:t>
      </w:r>
      <w:r>
        <w:rPr>
          <w:bCs/>
          <w:b/>
        </w:rPr>
        <w:t xml:space="preserve">Mason</w:t>
      </w:r>
      <w:r>
        <w:t xml:space="preserve">ry played in modernizing Chinese society.</w:t>
      </w:r>
    </w:p>
    <w:p>
      <w:pPr>
        <w:pStyle w:val="BodyText"/>
      </w:pPr>
      <w:r>
        <w:rPr>
          <w:bCs/>
          <w:b/>
        </w:rPr>
        <w:t xml:space="preserve">China Guangzhou</w:t>
      </w:r>
      <w:r>
        <w:t xml:space="preserve">, now a global metropolis and the capital of Guangdong province, remains a fitting location for such discussions. As a city that has always been at the forefront of openness and trade, it offers a symbolic backdrop for revisiting its Masonic past. The architectural heritage of old Canton includes buildings that once hosted early lodge meetings, serving as tangible links to this shared history.</w:t>
      </w:r>
    </w:p>
    <w:p>
      <w:pPr>
        <w:pStyle w:val="BodyText"/>
      </w:pPr>
      <w:r>
        <w:t xml:space="preserve">Today, understanding</w:t>
      </w:r>
      <w:r>
        <w:t xml:space="preserve"> </w:t>
      </w:r>
      <w:r>
        <w:rPr>
          <w:bCs/>
          <w:b/>
        </w:rPr>
        <w:t xml:space="preserve">Mason</w:t>
      </w:r>
      <w:r>
        <w:t xml:space="preserve">ry in the context of</w:t>
      </w:r>
      <w:r>
        <w:t xml:space="preserve"> </w:t>
      </w:r>
      <w:r>
        <w:rPr>
          <w:bCs/>
          <w:b/>
        </w:rPr>
        <w:t xml:space="preserve">China Guangzhou</w:t>
      </w:r>
      <w:r>
        <w:t xml:space="preserve"> </w:t>
      </w:r>
      <w:r>
        <w:t xml:space="preserve">is less about religious or political activism and more about cultural diplomacy. It represents a bridge between Western fraternal traditions and Eastern philosophical concepts such as Confucian ethics and Daoist balance. Scholars argue that exploring this history can foster greater mutual understanding between China and the West, highlighting shared human values over historical differences.</w:t>
      </w:r>
    </w:p>
    <w:bookmarkEnd w:id="24"/>
    <w:bookmarkStart w:id="25" w:name="vi.-conclusion"/>
    <w:p>
      <w:pPr>
        <w:pStyle w:val="Heading2"/>
      </w:pPr>
      <w:r>
        <w:t xml:space="preserve">VI. Conclusion</w:t>
      </w:r>
    </w:p>
    <w:p>
      <w:pPr>
        <w:pStyle w:val="FirstParagraph"/>
      </w:pPr>
      <w:r>
        <w:t xml:space="preserve">In conclusion, the story of Freemasonry in China is a testament to the enduring power of fraternal ideals across cultural boundaries. From its early days as a refuge for foreign merchants to its later role as an incubator for revolutionary thought, Masonry has left an indelible mark on Chinese history.</w:t>
      </w:r>
      <w:r>
        <w:t xml:space="preserve"> </w:t>
      </w:r>
      <w:r>
        <w:rPr>
          <w:bCs/>
          <w:b/>
        </w:rPr>
        <w:t xml:space="preserve">China Guangzhou</w:t>
      </w:r>
      <w:r>
        <w:t xml:space="preserve">, with its unique status as the first open port and a hub of cultural exchange, serves as the primary stage for this historical drama.</w:t>
      </w:r>
    </w:p>
    <w:p>
      <w:pPr>
        <w:pStyle w:val="BodyText"/>
      </w:pPr>
      <w:r>
        <w:t xml:space="preserve">While contemporary practice remains restricted, the academic and cultural appreciation of Masonic history is growing. By recognizing the contributions of</w:t>
      </w:r>
      <w:r>
        <w:t xml:space="preserve"> </w:t>
      </w:r>
      <w:r>
        <w:rPr>
          <w:bCs/>
          <w:b/>
        </w:rPr>
        <w:t xml:space="preserve">Mason</w:t>
      </w:r>
      <w:r>
        <w:t xml:space="preserve">ry to Chinese modernization, particularly through the lens of</w:t>
      </w:r>
      <w:r>
        <w:t xml:space="preserve"> </w:t>
      </w:r>
      <w:r>
        <w:rPr>
          <w:bCs/>
          <w:b/>
        </w:rPr>
        <w:t xml:space="preserve">China Guangzhou</w:t>
      </w:r>
      <w:r>
        <w:t xml:space="preserve">, we gain a deeper understanding of how global ideas can take root in local soil. This essay serves as a reminder that even in times of political division, the pursuit of knowledge and brotherhood remains a universal aspiration.</w:t>
      </w:r>
    </w:p>
    <w:p>
      <w:pPr>
        <w:pStyle w:val="BodyText"/>
      </w:pPr>
      <w:r>
        <w:t xml:space="preserve">The legacy continues to inspire those who study it, offering lessons on tolerance, integrity, and civic duty that are relevant today just as they were centuries ago. As China continues to engage with the world, understanding these historical threads provides valuable context for future interactions.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China: Guangzhou as a Nexus of History and Modernity</dc:title>
  <dc:creator/>
  <dc:language>en</dc:language>
  <cp:keywords/>
  <dcterms:created xsi:type="dcterms:W3CDTF">2026-07-29T19:33:27Z</dcterms:created>
  <dcterms:modified xsi:type="dcterms:W3CDTF">2026-07-29T19:33:27Z</dcterms:modified>
</cp:coreProperties>
</file>

<file path=docProps/custom.xml><?xml version="1.0" encoding="utf-8"?>
<Properties xmlns="http://schemas.openxmlformats.org/officeDocument/2006/custom-properties" xmlns:vt="http://schemas.openxmlformats.org/officeDocument/2006/docPropsVTypes"/>
</file>