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Legacy</w:t>
      </w:r>
      <w:r>
        <w:t xml:space="preserve"> </w:t>
      </w:r>
      <w:r>
        <w:t xml:space="preserve">and</w:t>
      </w:r>
      <w:r>
        <w:t xml:space="preserve"> </w:t>
      </w:r>
      <w:r>
        <w:t xml:space="preserve">Its</w:t>
      </w:r>
      <w:r>
        <w:t xml:space="preserve"> </w:t>
      </w:r>
      <w:r>
        <w:t xml:space="preserve">Resonance</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Colombia</w:t>
      </w:r>
      <w:r>
        <w:t xml:space="preserve"> </w:t>
      </w:r>
      <w:r>
        <w:t xml:space="preserve">Medellín</w:t>
      </w:r>
    </w:p>
    <w:bookmarkStart w:id="25" w:name="Xd4e46eed7e98c0a98e003bef1d6874f0479595c"/>
    <w:p>
      <w:pPr>
        <w:pStyle w:val="Heading1"/>
      </w:pPr>
      <w:r>
        <w:t xml:space="preserve">The Masonic Legacy and Its Resonance in the Heart of Colombia Medellín</w:t>
      </w:r>
    </w:p>
    <w:p>
      <w:pPr>
        <w:pStyle w:val="FirstParagraph"/>
      </w:pPr>
      <w:r>
        <w:t xml:space="preserve">The history of civilization is often written not just in battles won or treaties signed, but in the quiet conversations held within private lodges, where ideas of liberty, equality, and fraternity were forged. Among the most influential secret societies to emerge from this intellectual ferment are the Masonic orders. While their origins trace back to medieval stonemasons' guilds in Europe, Freemasonry evolved into a philosophical brotherhood that profoundly shaped political landscapes across the globe. Nowhere is this transformation more palpable than in Latin America, and specifically within</w:t>
      </w:r>
      <w:r>
        <w:t xml:space="preserve"> </w:t>
      </w:r>
      <w:r>
        <w:rPr>
          <w:bCs/>
          <w:b/>
        </w:rPr>
        <w:t xml:space="preserve">Colombia Medellín</w:t>
      </w:r>
      <w:r>
        <w:t xml:space="preserve">, where the spirit of Masonic thought has intertwined with local culture, politics, and social development.</w:t>
      </w:r>
    </w:p>
    <w:bookmarkStart w:id="20" w:name="X24bd50311675b67701175592a48e8808afab01e"/>
    <w:p>
      <w:pPr>
        <w:pStyle w:val="Heading2"/>
      </w:pPr>
      <w:r>
        <w:t xml:space="preserve">The Historical Roots of Masonry in Colombia</w:t>
      </w:r>
    </w:p>
    <w:p>
      <w:pPr>
        <w:pStyle w:val="FirstParagraph"/>
      </w:pPr>
      <w:r>
        <w:t xml:space="preserve">To understand the significance of Freemasonry in modern times, one must first look to its historical footprint. The arrival of Enlightenment ideas in the Spanish colonies brought with it a desire for autonomy and rational governance. In what is now Colombia, early political leaders were often initiated into</w:t>
      </w:r>
      <w:r>
        <w:t xml:space="preserve"> </w:t>
      </w:r>
      <w:r>
        <w:rPr>
          <w:bCs/>
          <w:b/>
        </w:rPr>
        <w:t xml:space="preserve">Mason</w:t>
      </w:r>
      <w:r>
        <w:t xml:space="preserve"> </w:t>
      </w:r>
      <w:r>
        <w:t xml:space="preserve">lodges that served as incubators for revolutionary thought. Figures such as Antonio Nariño, known as "The Apostler of the Rights of Man," were deeply influenced by Masonic principles. These ideals did not merely vanish with independence; instead, they embedded themselves into the fabric of national identity.</w:t>
      </w:r>
    </w:p>
    <w:p>
      <w:pPr>
        <w:pStyle w:val="BodyText"/>
      </w:pPr>
      <w:r>
        <w:t xml:space="preserve">Throughout the 19th and early 20th centuries, Colombian politics was marked by intense rivalry between Liberals and Conservatives. Interestingly, many Liberal leaders were Freemasons who viewed their order as a bastion of secularism, education reform, and civil liberties. This association created a complex dynamic in which Masonry was both celebrated as a source of progressive change and criticized by traditionalist forces. However, despite periods of persecution or political tension, the lodge rooms remained places where dialogue transcended partisan lines.</w:t>
      </w:r>
    </w:p>
    <w:bookmarkEnd w:id="20"/>
    <w:bookmarkStart w:id="21" w:name="the-unique-context-of-colombia-medellín"/>
    <w:p>
      <w:pPr>
        <w:pStyle w:val="Heading2"/>
      </w:pPr>
      <w:r>
        <w:t xml:space="preserve">The Unique Context of Colombia Medellín</w:t>
      </w:r>
    </w:p>
    <w:p>
      <w:pPr>
        <w:pStyle w:val="FirstParagraph"/>
      </w:pPr>
      <w:r>
        <w:t xml:space="preserve">If Bogotá serves as the political brainstem of Colombia, then</w:t>
      </w:r>
      <w:r>
        <w:t xml:space="preserve"> </w:t>
      </w:r>
      <w:r>
        <w:rPr>
          <w:bCs/>
          <w:b/>
        </w:rPr>
        <w:t xml:space="preserve">Colombia Medellín</w:t>
      </w:r>
      <w:r>
        <w:t xml:space="preserve">, located in the heart of Antioquia, represents its cultural and economic pulse. The city’s transformation from a place scarred by violence and drug trafficking to a global model for urban innovation is one of the most remarkable stories of the late 20th and early 21st centuries. In this context, the role of civic organizations, including Masonic bodies in</w:t>
      </w:r>
      <w:r>
        <w:t xml:space="preserve"> </w:t>
      </w:r>
      <w:r>
        <w:rPr>
          <w:bCs/>
          <w:b/>
        </w:rPr>
        <w:t xml:space="preserve">Colombia Medellín</w:t>
      </w:r>
      <w:r>
        <w:t xml:space="preserve">, has been pivotal but often understated in public discourse.</w:t>
      </w:r>
    </w:p>
    <w:p>
      <w:pPr>
        <w:pStyle w:val="BodyText"/>
      </w:pPr>
      <w:r>
        <w:t xml:space="preserve">Masonic lodges in Medellín have historically functioned as centers for networking among merchants, intellectuals, and community leaders. During times when external threats seemed imminent—whether during the conservative-liberal conflicts of the past or the narcoviolence of recent decades—the lodge provided a safe haven for preserving civil society values. The emphasis on moral integrity, charitable work, and intellectual pursuit offered an alternative narrative to one dominated by fear and instability.</w:t>
      </w:r>
    </w:p>
    <w:bookmarkEnd w:id="21"/>
    <w:bookmarkStart w:id="22" w:name="masonry-as-a-force-for-social-progress"/>
    <w:p>
      <w:pPr>
        <w:pStyle w:val="Heading2"/>
      </w:pPr>
      <w:r>
        <w:t xml:space="preserve">Masonry as a Force for Social Progress</w:t>
      </w:r>
    </w:p>
    <w:p>
      <w:pPr>
        <w:pStyle w:val="FirstParagraph"/>
      </w:pPr>
      <w:r>
        <w:t xml:space="preserve">In contemporary times, the relevance of Freemasonry in</w:t>
      </w:r>
      <w:r>
        <w:t xml:space="preserve"> </w:t>
      </w:r>
      <w:r>
        <w:rPr>
          <w:bCs/>
          <w:b/>
        </w:rPr>
        <w:t xml:space="preserve">Colombia Medellín</w:t>
      </w:r>
      <w:r>
        <w:t xml:space="preserve"> </w:t>
      </w:r>
      <w:r>
        <w:t xml:space="preserve">lies less in political power and more in social contribution. Many lodges actively engage in philanthropy, supporting educational initiatives, scholarships for underprivileged youth, and health campaigns. This aligns with the broader Masonic mandate to "make good men better" by fostering virtue through action rather than mere rhetoric.</w:t>
      </w:r>
    </w:p>
    <w:p>
      <w:pPr>
        <w:pStyle w:val="BodyText"/>
      </w:pPr>
      <w:r>
        <w:t xml:space="preserve">Moreover, the structure of Freemasonry encourages critical thinking and debate. In a region that has often struggled with polarization, these lodges offer a space where individuals from diverse backgrounds can meet as equals. The ritualistic aspects of Masonry, while esoteric to outsiders, serve as tools for personal reflection and ethical development. For many members in</w:t>
      </w:r>
      <w:r>
        <w:t xml:space="preserve"> </w:t>
      </w:r>
      <w:r>
        <w:rPr>
          <w:bCs/>
          <w:b/>
        </w:rPr>
        <w:t xml:space="preserve">Colombia Medellín</w:t>
      </w:r>
      <w:r>
        <w:t xml:space="preserve">, this internal growth translates into external civic engagement, whether through local governance, community organizing, or educational advocacy.</w:t>
      </w:r>
    </w:p>
    <w:bookmarkEnd w:id="22"/>
    <w:bookmarkStart w:id="23" w:name="Xd5ab8dc7fb8641d8ccb72e15faaedb4e92cc9bc"/>
    <w:p>
      <w:pPr>
        <w:pStyle w:val="Heading2"/>
      </w:pPr>
      <w:r>
        <w:t xml:space="preserve">The Future of Masonic Ideals in a Modernizing City</w:t>
      </w:r>
    </w:p>
    <w:p>
      <w:pPr>
        <w:pStyle w:val="FirstParagraph"/>
      </w:pPr>
      <w:r>
        <w:t xml:space="preserve">As</w:t>
      </w:r>
      <w:r>
        <w:t xml:space="preserve"> </w:t>
      </w:r>
      <w:r>
        <w:rPr>
          <w:bCs/>
          <w:b/>
        </w:rPr>
        <w:t xml:space="preserve">Colombia Medellín</w:t>
      </w:r>
      <w:r>
        <w:t xml:space="preserve"> </w:t>
      </w:r>
      <w:r>
        <w:t xml:space="preserve">continues to evolve into a hub for technology and innovation, the challenge for Masonic bodies is to remain relevant without losing their historical essence. The principles of transparency, accountability, and service are more crucial now than ever before in addressing issues such as inequality, environmental sustainability, and digital ethics. By adapting their outreach while maintaining the core tenets of</w:t>
      </w:r>
      <w:r>
        <w:t xml:space="preserve"> </w:t>
      </w:r>
      <w:r>
        <w:rPr>
          <w:bCs/>
          <w:b/>
        </w:rPr>
        <w:t xml:space="preserve">Mason</w:t>
      </w:r>
      <w:r>
        <w:t xml:space="preserve">ry—brotherly love, relief (charity), and truth—these organizations can continue to play a vital role in shaping a just society.</w:t>
      </w:r>
    </w:p>
    <w:p>
      <w:pPr>
        <w:pStyle w:val="BodyText"/>
      </w:pPr>
      <w:r>
        <w:t xml:space="preserve">Furthermore, the global nature of Freemasonry allows for cross-cultural exchanges that enrich local perspectives. Members in</w:t>
      </w:r>
      <w:r>
        <w:t xml:space="preserve"> </w:t>
      </w:r>
      <w:r>
        <w:rPr>
          <w:bCs/>
          <w:b/>
        </w:rPr>
        <w:t xml:space="preserve">Colombia Medellín</w:t>
      </w:r>
      <w:r>
        <w:t xml:space="preserve"> </w:t>
      </w:r>
      <w:r>
        <w:t xml:space="preserve">are connected to lodges worldwide, facilitating the sharing of best practices in governance and community development. This international dimension reinforces the idea that while Masonry is rooted in tradition, it is equally committed to progress.</w:t>
      </w:r>
    </w:p>
    <w:bookmarkEnd w:id="23"/>
    <w:bookmarkStart w:id="24" w:name="conclusion-the-enduring-light-of-wisdom"/>
    <w:p>
      <w:pPr>
        <w:pStyle w:val="Heading2"/>
      </w:pPr>
      <w:r>
        <w:t xml:space="preserve">Conclusion: The Enduring Light of Wisdom</w:t>
      </w:r>
    </w:p>
    <w:p>
      <w:pPr>
        <w:pStyle w:val="FirstParagraph"/>
      </w:pPr>
      <w:r>
        <w:t xml:space="preserve">In conclusion, the story of Freemasonry in Colombia is not merely a historical footnote but a living narrative that continues to unfold. In cities like</w:t>
      </w:r>
      <w:r>
        <w:t xml:space="preserve"> </w:t>
      </w:r>
      <w:r>
        <w:rPr>
          <w:bCs/>
          <w:b/>
        </w:rPr>
        <w:t xml:space="preserve">Mason</w:t>
      </w:r>
      <w:r>
        <w:t xml:space="preserve">-influenced hubs across the nation, particularly in vibrant centers like</w:t>
      </w:r>
      <w:r>
        <w:t xml:space="preserve"> </w:t>
      </w:r>
      <w:r>
        <w:rPr>
          <w:bCs/>
          <w:b/>
        </w:rPr>
        <w:t xml:space="preserve">Colombia Medellín</w:t>
      </w:r>
      <w:r>
        <w:t xml:space="preserve">, the legacy of these ancient orders persists through their commitment to education, charity, and civic responsibility. As society faces new challenges in a rapidly changing world, the Masonic emphasis on moral courage and intellectual honesty remains a guiding light.</w:t>
      </w:r>
    </w:p>
    <w:p>
      <w:pPr>
        <w:pStyle w:val="BodyText"/>
      </w:pPr>
      <w:r>
        <w:t xml:space="preserve">The journey of Freemasonry from medieval guilds to modern civic actors demonstrates its adaptability and enduring value. For residents of</w:t>
      </w:r>
      <w:r>
        <w:t xml:space="preserve"> </w:t>
      </w:r>
      <w:r>
        <w:rPr>
          <w:bCs/>
          <w:b/>
        </w:rPr>
        <w:t xml:space="preserve">Colombia Medellín</w:t>
      </w:r>
      <w:r>
        <w:t xml:space="preserve">, understanding this heritage provides deeper insight into the forces that have shaped their city’s resilience and innovation. Ultimately, whether through private rituals or public service, Masonry continues to build bridges between past and future, ensuring that the principles of liberty and brotherhood remain integral to the collective conscience of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Legacy and Its Resonance in the Heart of Colombia Medellín</dc:title>
  <dc:creator/>
  <dc:language>en</dc:language>
  <cp:keywords/>
  <dcterms:created xsi:type="dcterms:W3CDTF">2026-07-29T13:24:23Z</dcterms:created>
  <dcterms:modified xsi:type="dcterms:W3CDTF">2026-07-29T13:24:23Z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