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dd94314926e0dcf4aec3812ed2b67c5ed24716"/>
    <w:p>
      <w:pPr>
        <w:pStyle w:val="Heading1"/>
      </w:pPr>
      <w:r>
        <w:t xml:space="preserve">The Architect of Unity and Tradition</w:t>
      </w:r>
      <w:r>
        <w:br/>
      </w:r>
      <w:r>
        <w:t xml:space="preserve">An Exploration of Masonic Legacy in Ethiopia Addis Ababa</w:t>
      </w:r>
    </w:p>
    <w:p>
      <w:pPr>
        <w:pStyle w:val="FirstParagraph"/>
      </w:pPr>
      <w:r>
        <w:t xml:space="preserve">In the heart of the Horn of Africa, where history is etched into stone and culture is woven into daily life, stands a city that serves as both a political capital and a spiritual crossroads. This city is</w:t>
      </w:r>
      <w:r>
        <w:t xml:space="preserve"> </w:t>
      </w:r>
      <w:r>
        <w:rPr>
          <w:bCs/>
          <w:b/>
        </w:rPr>
        <w:t xml:space="preserve">Ethiopia Addis Ababa</w:t>
      </w:r>
      <w:r>
        <w:t xml:space="preserve">, known locally as Finfine. It is here, amidst the bustling energy of the African Union headquarters and the ancient echoes of Ethiopian Orthodox traditions, that one finds distinct threads of global fraternal organizations. Among these, the figure and concept of "Mason" hold a unique place in sociological and architectural discourse. To understand Masonry within this specific context is not merely to discuss secret societies or stonemasonry in the literal sense, but to explore how ideals of brotherhood, architectural symbolism, and philosophical inquiry intersect with the vibrant tapestry of Ethiopian society.</w:t>
      </w:r>
    </w:p>
    <w:p>
      <w:pPr>
        <w:pStyle w:val="BodyText"/>
      </w:pPr>
      <w:r>
        <w:t xml:space="preserve">The term "Mason" traditionally refers to a member of a fraternal organization originating from the local guilds of stonemasons. These guilds regulated the qualifications and experience required for craftsmen to travel and work in various countries, eventually evolving into speculative Masonry, which emphasizes moral values, charity, and brotherly love. In</w:t>
      </w:r>
      <w:r>
        <w:t xml:space="preserve"> </w:t>
      </w:r>
      <w:r>
        <w:rPr>
          <w:bCs/>
          <w:b/>
        </w:rPr>
        <w:t xml:space="preserve">Ethiopia Addis Ababa</w:t>
      </w:r>
      <w:r>
        <w:t xml:space="preserve">, while the public presence of such organizations may be less visible than in European capitals due to cultural and religious nuances, the influence of Masonic philosophy permeates through architecture, social structures, and the intellectual elite. The city itself can be viewed as a grand construction project, a "living cathedral" built by generations who sought to harmonize tradition with modernity—a sentiment deeply resonant with Masonic principles.</w:t>
      </w:r>
    </w:p>
    <w:p>
      <w:pPr>
        <w:pStyle w:val="BodyText"/>
      </w:pPr>
      <w:r>
        <w:t xml:space="preserve">Ethiopia possesses one of the oldest continuous civilizations in the world, with deep roots in Christianity and Islam. In such an environment, foreign fraternal orders often face scrutiny. However,</w:t>
      </w:r>
      <w:r>
        <w:t xml:space="preserve"> </w:t>
      </w:r>
      <w:r>
        <w:rPr>
          <w:bCs/>
          <w:b/>
        </w:rPr>
        <w:t xml:space="preserve">Ethiopia Addis Ababa</w:t>
      </w:r>
      <w:r>
        <w:t xml:space="preserve"> </w:t>
      </w:r>
      <w:r>
        <w:t xml:space="preserve">has always been a cosmopolitan hub. During periods of imperial rule and subsequent republican eras, international exchanges flourished here. It was not uncommon for educated Ethiopians traveling abroad or diplomats residing in the capital to engage with Masonic lodges worldwide upon their return. These individuals often brought back ideals of civic responsibility, educational reform, and humanitarian aid—values that align closely with the charitable missions observed in various parts of</w:t>
      </w:r>
      <w:r>
        <w:t xml:space="preserve"> </w:t>
      </w:r>
      <w:r>
        <w:rPr>
          <w:bCs/>
          <w:b/>
        </w:rPr>
        <w:t xml:space="preserve">Ethiopia Addis Ababa</w:t>
      </w:r>
      <w:r>
        <w:t xml:space="preserve"> </w:t>
      </w:r>
      <w:r>
        <w:t xml:space="preserve">today. Thus, while one might not see a prominent lodge hall on every corner, the spirit of Masonic service is evident in the many private charities and professional associations that drive community development.</w:t>
      </w:r>
    </w:p>
    <w:p>
      <w:pPr>
        <w:pStyle w:val="BodyText"/>
      </w:pPr>
      <w:r>
        <w:t xml:space="preserve">The architectural landscape of</w:t>
      </w:r>
      <w:r>
        <w:t xml:space="preserve"> </w:t>
      </w:r>
      <w:r>
        <w:rPr>
          <w:bCs/>
          <w:b/>
        </w:rPr>
        <w:t xml:space="preserve">Ethiopia Addis Ababa</w:t>
      </w:r>
      <w:r>
        <w:t xml:space="preserve"> </w:t>
      </w:r>
      <w:r>
        <w:t xml:space="preserve">offers another layer to this discussion. The literal craft of masonry is fundamental to the city's growth. From the traditional tukul structures made of local stone and mud to the modern concrete high-rises that define its skyline, the "Mason" in his literal sense is a vital worker in Ethiopia’s narrative. However, when we speak metaphorically of Masons, we refer to those who build societies rather than just buildings. In Addis Ababa, this translates to educators, engineers, and civic leaders who strive for order out of chaos and beauty out of raw materials. They adhere to an unwritten code of integrity and community service that mirrors the ethical codes found in speculative Masonry.</w:t>
      </w:r>
    </w:p>
    <w:p>
      <w:pPr>
        <w:pStyle w:val="BodyText"/>
      </w:pPr>
      <w:r>
        <w:t xml:space="preserve">Furthermore, the historical context of</w:t>
      </w:r>
      <w:r>
        <w:t xml:space="preserve"> </w:t>
      </w:r>
      <w:r>
        <w:rPr>
          <w:bCs/>
          <w:b/>
        </w:rPr>
        <w:t xml:space="preserve">Ethiopia Addis Ababa</w:t>
      </w:r>
      <w:r>
        <w:t xml:space="preserve"> </w:t>
      </w:r>
      <w:r>
        <w:t xml:space="preserve">as a diplomatic capital adds complexity to this topic. As the headquarters for the African Union and numerous UN agencies, Addis Ababa attracts a diverse population of international professionals. In such an international enclave, fraternal organizations often serve as informal networks for networking and cultural exchange. While these groups may operate discreetly due to local regulations or cultural sensitivities regarding secret societies, their existence underscores the universal human desire for connection and mutual support across borders. The concept of being a "Mason" in this globalized context evolves from a localized guild membership to a broader identity of international citizenship and ethical stewardship.</w:t>
      </w:r>
    </w:p>
    <w:p>
      <w:pPr>
        <w:pStyle w:val="BodyText"/>
      </w:pPr>
      <w:r>
        <w:t xml:space="preserve">It is also crucial to address the intersection of religion and fraternalism. Ethiopia is predominantly Christian, with the Ethiopian Orthodox Tewahedo Church playing a central role in national identity. Some misconceptions arise from conflating Masonic rituals with religious practices. In reality, authentic Masonry requires a belief in a Supreme Being but does not dictate which deity that is, allowing for compatibility with various faiths if approached with respect and understanding. In</w:t>
      </w:r>
      <w:r>
        <w:t xml:space="preserve"> </w:t>
      </w:r>
      <w:r>
        <w:rPr>
          <w:bCs/>
          <w:b/>
        </w:rPr>
        <w:t xml:space="preserve">Ethiopia Addis Ababa</w:t>
      </w:r>
      <w:r>
        <w:t xml:space="preserve">, where religious coexistence is generally high, this adaptability allows for dialogue rather than conflict. The emphasis on moral uprightness and charity aligns well with the strong charitable traditions found in both Orthodox Christianity and Islam within the city.</w:t>
      </w:r>
    </w:p>
    <w:p>
      <w:pPr>
        <w:pStyle w:val="BodyText"/>
      </w:pPr>
      <w:r>
        <w:t xml:space="preserve">In conclusion, to write an essay about Masonry in</w:t>
      </w:r>
      <w:r>
        <w:t xml:space="preserve"> </w:t>
      </w:r>
      <w:r>
        <w:rPr>
          <w:bCs/>
          <w:b/>
        </w:rPr>
        <w:t xml:space="preserve">Ethiopia Addis Ababa</w:t>
      </w:r>
      <w:r>
        <w:t xml:space="preserve"> </w:t>
      </w:r>
      <w:r>
        <w:t xml:space="preserve">is to explore the interplay between global ideals and local realities. The "Mason" here is not just a member of a lodge but can be seen as a builder of social capital, whether through literal construction or ethical leadership. The city serves as a testament to resilience and unity, values that transcend specific organizational memberships. As Addis Ababa continues to grow and modernize, the principles of brotherhood, integrity, and charitable service—core tenets associated with Masonic thought—remain relevant. They offer a framework for understanding how individuals within this dynamic metropolis contribute to the greater good. Whether through physical architecture or social philanthropy, the spirit of the Mason endures in</w:t>
      </w:r>
      <w:r>
        <w:t xml:space="preserve"> </w:t>
      </w:r>
      <w:r>
        <w:rPr>
          <w:bCs/>
          <w:b/>
        </w:rPr>
        <w:t xml:space="preserve">Ethiopia Addis Ababa</w:t>
      </w:r>
      <w:r>
        <w:t xml:space="preserve">, reminding us that true construction involves not only stones and mortar but also hearts and minds.</w:t>
      </w:r>
    </w:p>
    <w:p>
      <w:pPr>
        <w:pStyle w:val="BodyText"/>
      </w:pPr>
      <w:r>
        <w:rPr>
          <w:iCs/>
          <w:i/>
        </w:rPr>
        <w:t xml:space="preserve">This document explores the sociological, architectural, and philosophical aspects of Masonic ideals within the specific cultural context of Ethiopia Addis Ababa. It acknowledges the diversity of interpretations regarding fraternal organizations while highlighting their potential positive contributions to civic life.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2026-07-29T05:11:34Z</dcterms:created>
  <dcterms:modified xsi:type="dcterms:W3CDTF">2026-07-29T05:11:34Z</dcterms:modified>
</cp:coreProperties>
</file>

<file path=docProps/custom.xml><?xml version="1.0" encoding="utf-8"?>
<Properties xmlns="http://schemas.openxmlformats.org/officeDocument/2006/custom-properties" xmlns:vt="http://schemas.openxmlformats.org/officeDocument/2006/docPropsVTypes"/>
</file>