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Legacy</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India</w:t>
      </w:r>
      <w:r>
        <w:t xml:space="preserve"> </w:t>
      </w:r>
      <w:r>
        <w:t xml:space="preserve">Mumbai</w:t>
      </w:r>
    </w:p>
    <w:bookmarkStart w:id="25" w:name="X721435b8d449a194373bb3d2cdc88a00d7da07a"/>
    <w:p>
      <w:pPr>
        <w:pStyle w:val="Heading1"/>
      </w:pPr>
      <w:r>
        <w:t xml:space="preserve">The Masonic Legacy in the Heart of India Mumbai</w:t>
      </w:r>
    </w:p>
    <w:p>
      <w:pPr>
        <w:pStyle w:val="FirstParagraph"/>
      </w:pPr>
      <w:r>
        <w:t xml:space="preserve">In the annals of global fraternal organizations, no institution has cast as long and complex a shadow as Freemasonry. Often referred to simply as the Masonic order, this ancient guild-turned-brotherhood has influenced political landscapes, architectural movements, and social reforms across continents. However, nowhere in the world is this influence more palpable than in India Mumbai (formerly Bombay), a city that serves as both the commercial capital of India and a historic stronghold of British colonial architecture and culture. To understand the contemporary social fabric of India Mumbai is to acknowledge the subtle yet pervasive presence of Masonic traditions, which have shaped civic institutions, architectural landmarks, and charitable endeavors for over two centuries.</w:t>
      </w:r>
    </w:p>
    <w:bookmarkStart w:id="20" w:name="the-historical-foundations"/>
    <w:p>
      <w:pPr>
        <w:pStyle w:val="Heading2"/>
      </w:pPr>
      <w:r>
        <w:t xml:space="preserve">The Historical Foundations</w:t>
      </w:r>
    </w:p>
    <w:p>
      <w:pPr>
        <w:pStyle w:val="FirstParagraph"/>
      </w:pPr>
      <w:r>
        <w:t xml:space="preserve">The story of the Mason in India Mumbai begins in the mid-18th century. As the British East India Company expanded its footprint along the western coast of India Mumbai, they brought with them their cultural and social institutions. The first Lodge in Bombay was constituted around 1792, marking a significant moment where Western fraternal ideals intersected with Indian soil. Unlike other colonial outposts where Masonic lodges served primarily as exclusive social clubs for European expatriates, the Lodges in India Mumbai gradually evolved into centers of networking and civic engagement. The isolation of early Bombay meant that these Lodges became crucial hubs for merchants, officials, and professionals to connect, negotiate business deals, and discuss community welfare.</w:t>
      </w:r>
    </w:p>
    <w:p>
      <w:pPr>
        <w:pStyle w:val="BodyText"/>
      </w:pPr>
      <w:r>
        <w:t xml:space="preserve">As the 19th century progressed under British rule in India Mumbai the Masonic presence solidified. The Grand Lodge of India was established later in this period, overseeing numerous constituent Lodges. In a city known for its rapid urbanization during the Victorian era, these Masons played an instrumental role in planning and development. They were not merely passive observers of history but active participants in transforming Mumbai into the "Paris of the East." Their emphasis on order, structure, and benevolence aligned perfectly with the municipal ambitions of British administrators and Indian industrialists alike.</w:t>
      </w:r>
    </w:p>
    <w:bookmarkEnd w:id="20"/>
    <w:bookmarkStart w:id="21" w:name="architectural-imprints"/>
    <w:p>
      <w:pPr>
        <w:pStyle w:val="Heading2"/>
      </w:pPr>
      <w:r>
        <w:t xml:space="preserve">Architectural Imprints</w:t>
      </w:r>
    </w:p>
    <w:p>
      <w:pPr>
        <w:pStyle w:val="FirstParagraph"/>
      </w:pPr>
      <w:r>
        <w:t xml:space="preserve">To walk through heritage zones in India Mumbai is to walk through a canvas painted by Masonic influence. The city’s skyline features several structures built or funded by prominent Masons. The most iconic example is the Rajabai Clock Tower at the University of Mumbai, which bears the distinctive Square and Compasses emblem. This symbol, central to all Masonic iconography, serves as a permanent reminder of their contribution to civic infrastructure in India Mumbai.</w:t>
      </w:r>
    </w:p>
    <w:p>
      <w:pPr>
        <w:pStyle w:val="BodyText"/>
      </w:pPr>
      <w:r>
        <w:t xml:space="preserve">Moreover, many buildings across South Bombay reflect Masonic architectural principles—symmetry, proportionality, and enduring strength. The Freemasons Hall in Mumbai stands as a testament to this legacy. It is not just a building; it is the headquarters of the Grand Lodge of India and serves as a museum for artifacts that trace back centuries. For visitors and residents in India Mumbai alike, these structures are not merely historical relics but living monuments to the values of brotherhood, charity, and truth that define Masonic philosophy.</w:t>
      </w:r>
    </w:p>
    <w:bookmarkEnd w:id="21"/>
    <w:bookmarkStart w:id="22" w:name="social-reform-and-charity"/>
    <w:p>
      <w:pPr>
        <w:pStyle w:val="Heading2"/>
      </w:pPr>
      <w:r>
        <w:t xml:space="preserve">Social Reform and Charity</w:t>
      </w:r>
    </w:p>
    <w:p>
      <w:pPr>
        <w:pStyle w:val="FirstParagraph"/>
      </w:pPr>
      <w:r>
        <w:t xml:space="preserve">Beyond architecture, the impact of Freemasonry on society in India Mumbai is deeply rooted in social reform. The core tenets of the order include benevolence, relief to distresses, and support for education. In a diverse nation like India Mumbai this translated into substantial charitable efforts. Masonic Lodges have historically funded hospitals, schools, and orphanages serving communities regardless of religion or caste—a radical concept in certain periods of Indian history.</w:t>
      </w:r>
    </w:p>
    <w:p>
      <w:pPr>
        <w:pStyle w:val="BodyText"/>
      </w:pPr>
      <w:r>
        <w:t xml:space="preserve">In modern times the continuation of these traditions remains evident in India Mumbai. Many Masonic charities operate schools for underprivileged children and provide medical aid to those who cannot afford it. This commitment to humanitarian causes has helped integrate the Lodge system into the broader social safety net of India Mumbai, fostering goodwill between different communities. The emphasis on equality within the Lodge room—where men from all walks of life meet as equals—has subtly promoted social harmony in a city often marked by socioeconomic divides.</w:t>
      </w:r>
    </w:p>
    <w:bookmarkEnd w:id="22"/>
    <w:bookmarkStart w:id="23" w:name="the-contemporary-relevance"/>
    <w:p>
      <w:pPr>
        <w:pStyle w:val="Heading2"/>
      </w:pPr>
      <w:r>
        <w:t xml:space="preserve">The Contemporary Relevance</w:t>
      </w:r>
    </w:p>
    <w:p>
      <w:pPr>
        <w:pStyle w:val="FirstParagraph"/>
      </w:pPr>
      <w:r>
        <w:t xml:space="preserve">In today’s fast-paced urban environment of India Mumbai, one might wonder about the continued relevance of such traditional organizations. However, the answer lies in their adaptability. The modern Masonic bodies in India Mumbai have shifted from secretive gatherings to more transparent community-focused entities. They continue to serve as networks for professionals and entrepreneurs in one of Asia’s most dynamic economic hubs.</w:t>
      </w:r>
    </w:p>
    <w:p>
      <w:pPr>
        <w:pStyle w:val="BodyText"/>
      </w:pPr>
      <w:r>
        <w:t xml:space="preserve">Furthermore, the cultural exchange facilitated by Lodges has enriched Indian society. While initially exclusive, contemporary Lodges in India Mumbai welcome members from diverse backgrounds who share a commitment to ethical living and community service. This evolution reflects the changing face of India Mumbai itself—a city where tradition meets innovation.</w:t>
      </w:r>
    </w:p>
    <w:bookmarkEnd w:id="23"/>
    <w:bookmarkStart w:id="24" w:name="conclusion"/>
    <w:p>
      <w:pPr>
        <w:pStyle w:val="Heading2"/>
      </w:pPr>
      <w:r>
        <w:t xml:space="preserve">Conclusion</w:t>
      </w:r>
    </w:p>
    <w:p>
      <w:pPr>
        <w:pStyle w:val="FirstParagraph"/>
      </w:pPr>
      <w:r>
        <w:t xml:space="preserve">The narrative of Freemasonry in India Mumbai is one of integration, influence, and enduring legacy. It is a story woven into the very bricks and mortar of one of the world’s great cities. From clock towers to charitable institutions, the mark of the Masons can be seen everywhere in India Mumbai. As we reflect on this heritage it becomes clear that Freemasonry was not just an import from abroad but became part of the local identity through active participation and adaptation.</w:t>
      </w:r>
    </w:p>
    <w:p>
      <w:pPr>
        <w:pStyle w:val="BodyText"/>
      </w:pPr>
      <w:r>
        <w:t xml:space="preserve">For those exploring the history and culture of India Mumbai recognizing these Masonic contributions offers a deeper understanding of how global ideas have been localized to create something unique. Whether viewed through architectural details or social initiatives, the presence of Masonry remains a vital thread in the tapestry of India Mumbai’s rich historical narrative. Thus, whether for historians, architects, or socially conscious citizens studying urban development in India Mumbai Freemasonry deserves its place as a cornerstone of civic pride and progress.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Legacy in the Heart of India Mumbai</dc:title>
  <dc:creator/>
  <dc:language>en</dc:language>
  <cp:keywords/>
  <dcterms:created xsi:type="dcterms:W3CDTF">2026-07-29T10:31:57Z</dcterms:created>
  <dcterms:modified xsi:type="dcterms:W3CDTF">2026-07-29T10:31:57Z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