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Pakistan</w:t>
      </w:r>
      <w:r>
        <w:t xml:space="preserve"> </w:t>
      </w:r>
      <w:r>
        <w:t xml:space="preserve">Islamabad</w:t>
      </w:r>
    </w:p>
    <w:bookmarkStart w:id="25" w:name="X59fbd29c9ef296899126a02437709c75bc40734"/>
    <w:p>
      <w:pPr>
        <w:pStyle w:val="Heading1"/>
      </w:pPr>
      <w:r>
        <w:t xml:space="preserve">The Evolution of Masonry in Pakistan Islamabad</w:t>
      </w:r>
    </w:p>
    <w:p>
      <w:pPr>
        <w:pStyle w:val="FirstParagraph"/>
      </w:pPr>
      <w:r>
        <w:t xml:space="preserve">In the heart of South Asia, where ancient heritage meets modern aspiration, the city of Islamabad stands as a testament to architectural ambition and urban planning. As the capital city of Pakistan Islamabad, it is not merely a political hub but a canvas for structural artistry. Central to this artistic and functional expression is mason work—the skilled craft of constructing structures using individual units bound together by mortar. This essay explores the profound role of masonry in shaping the physical landscape of Pakistan Islamabad, examining its historical roots, contemporary applications, cultural significance, and future prospects.</w:t>
      </w:r>
    </w:p>
    <w:bookmarkStart w:id="20" w:name="X0ddd7ad9bacb890e67bef2e425e009a7a802d5d"/>
    <w:p>
      <w:pPr>
        <w:pStyle w:val="Heading2"/>
      </w:pPr>
      <w:r>
        <w:t xml:space="preserve">The Historical Fabric: A Legacy Crafted in Stone</w:t>
      </w:r>
    </w:p>
    <w:p>
      <w:pPr>
        <w:pStyle w:val="FirstParagraph"/>
      </w:pPr>
      <w:r>
        <w:t xml:space="preserve">To understand the present state of masonry in Pakistan Islamabad, one must first appreciate the rich history of construction in the broader region. While Islamabad itself was planned and built starting in the 1960s, it sits on land steeped in millennia of architectural tradition. The nearby Rawalpindi district and older cities like Taxila bear witness to Gandhara-era craftsmanship, where stone carving and bricklaying were highly developed arts. When architects Constantine Doxiadis and others designed the master plan for Islamabad, they drew upon local materials to ensure that the new capital blended with its natural surroundings of Margalla Hills rather than imposing an alien aesthetic.</w:t>
      </w:r>
    </w:p>
    <w:p>
      <w:pPr>
        <w:pStyle w:val="BodyText"/>
      </w:pPr>
      <w:r>
        <w:t xml:space="preserve">The concept of a mason in this context evolved from traditional artisanal roles. In rural Pakistan, masons were custodians of vernacular architecture, building homes and community structures using mud bricks, stone, and wood. As Islamabad began to rise, these traditional skills were adapted for urban construction. The initial buildings required skilled hands capable of interpreting modern blueprints while utilizing locally sourced red bricks and granite found in the surrounding hills. Thus, the mason became a bridge between ancient building techniques and modern architectural demands.</w:t>
      </w:r>
    </w:p>
    <w:bookmarkEnd w:id="20"/>
    <w:bookmarkStart w:id="21" w:name="X5f55d0b42bc6d86bf0454d538d4b1afe60070f5"/>
    <w:p>
      <w:pPr>
        <w:pStyle w:val="Heading2"/>
      </w:pPr>
      <w:r>
        <w:t xml:space="preserve">Masonry as a Pillar of Urban Aesthetics in Pakistan Islamabad</w:t>
      </w:r>
    </w:p>
    <w:p>
      <w:pPr>
        <w:pStyle w:val="FirstParagraph"/>
      </w:pPr>
      <w:r>
        <w:t xml:space="preserve">Pakistan Islamabad is unique among South Asian capitals for its emphasis on greenery and low-rise structures. This urban design philosophy directly influences the nature of masonry work within the city. Unlike the glass-and-steel skyscrapers dominating cities like Dubai or Kuala Lumpur, Islamabad’s skyline is punctuated by buildings that rely heavily on facade treatments involving brick, stone cladding, and concrete.</w:t>
      </w:r>
    </w:p>
    <w:p>
      <w:pPr>
        <w:pStyle w:val="BodyText"/>
      </w:pPr>
      <w:r>
        <w:t xml:space="preserve">The aesthetic appeal of sectors such as F-Sector and E-Sector often relies on the precision of masonry work. The use of red bricks for exterior walls not only provides thermal insulation but also creates a visual harmony with the lush greenery that defines Islamabad. A skilled mason in Pakistan Islamabad is expected to have an eye for detail, ensuring that patterns are symmetrical and textures are consistent. This attention to detail is crucial because, in a city where architecture must coexist with nature, any roughness or misalignment becomes starkly visible against the backdrop of clean lines and lush gardens.</w:t>
      </w:r>
    </w:p>
    <w:p>
      <w:pPr>
        <w:pStyle w:val="BodyText"/>
      </w:pPr>
      <w:r>
        <w:t xml:space="preserve">Furthermore, the iconic structures such as Faisal Mosque demonstrate the pinnacle of modern masonry engineering. While its design by Vedat Dalokay is unconventional, utilizing folded concrete plates rather than traditional domes or minarets in a classical sense, it still requires immense skill to execute. The surrounding areas and auxiliary buildings often feature intricate stonework that reflects Islamic geometric patterns, requiring master masons who can translate complex mathematical designs into tangible stone layouts.</w:t>
      </w:r>
    </w:p>
    <w:bookmarkEnd w:id="21"/>
    <w:bookmarkStart w:id="22" w:name="the-socio-economic-role-of-the-mason"/>
    <w:p>
      <w:pPr>
        <w:pStyle w:val="Heading2"/>
      </w:pPr>
      <w:r>
        <w:t xml:space="preserve">The Socio-Economic Role of the Mason</w:t>
      </w:r>
    </w:p>
    <w:p>
      <w:pPr>
        <w:pStyle w:val="FirstParagraph"/>
      </w:pPr>
      <w:r>
        <w:t xml:space="preserve">Beyond aesthetics, the mason plays a critical socio-economic role in Pakistan Islamabad. The construction industry is one of the largest employers in the country, and within it, masons form a significant portion of the workforce. From laborers carrying mortar to master craftsmen laying intricate tile work, this sector supports thousands of families.</w:t>
      </w:r>
    </w:p>
    <w:p>
      <w:pPr>
        <w:pStyle w:val="BodyText"/>
      </w:pPr>
      <w:r>
        <w:t xml:space="preserve">In recent years, there has been a push towards professionalizing this trade in Pakistan Islamabad. With rapid urbanization and infrastructure development projects such as new metro bus lines, housing societies like DHA (Defence Housing Authority) and Bahria Town expanding into the periphery, the demand for qualified masons has surged. There is an increasing recognition that proper training in modern building codes, safety standards, and energy-efficient construction methods is necessary. This evolution ensures that buildings are not only structurally sound but also sustainable.</w:t>
      </w:r>
    </w:p>
    <w:bookmarkEnd w:id="22"/>
    <w:bookmarkStart w:id="23" w:name="challenges-and-future-directions"/>
    <w:p>
      <w:pPr>
        <w:pStyle w:val="Heading2"/>
      </w:pPr>
      <w:r>
        <w:t xml:space="preserve">Challenges and Future Directions</w:t>
      </w:r>
    </w:p>
    <w:p>
      <w:pPr>
        <w:pStyle w:val="FirstParagraph"/>
      </w:pPr>
      <w:r>
        <w:t xml:space="preserve">Despite the progress, the field of masonry in Pakistan Islamabad faces challenges. The reliance on manual labor can sometimes lead to inconsistencies in quality if supervision is lacking. Additionally, the availability of high-quality raw materials must be managed sustainably to prevent environmental degradation. The extraction of stone from nearby hills must be regulated to preserve the ecological balance that makes Islamabad special.</w:t>
      </w:r>
    </w:p>
    <w:p>
      <w:pPr>
        <w:pStyle w:val="BodyText"/>
      </w:pPr>
      <w:r>
        <w:t xml:space="preserve">Looking ahead, there is a growing trend towards incorporating sustainable masonry practices. This includes the use of recycled bricks, eco-friendly mortars, and techniques that reduce carbon footprints. Architects and engineers in Pakistan Islamabad are increasingly collaborating with masons to integrate passive cooling designs into brickwork, leveraging the material's thermal mass to keep buildings cool without excessive energy consumption.</w:t>
      </w:r>
    </w:p>
    <w:p>
      <w:pPr>
        <w:pStyle w:val="BodyText"/>
      </w:pPr>
      <w:r>
        <w:t xml:space="preserve">Moreover, technology is beginning to play a role. While traditional hand-laying remains prevalent, technologies such as 3D printing for custom architectural elements and laser-guided leveling tools are slowly making their way into high-end construction projects. The modern mason in Pakistan Islamabad is therefore expected to be adaptable, willing to learn new techniques while respecting the foundational skills passed down through generations.</w:t>
      </w:r>
    </w:p>
    <w:bookmarkEnd w:id="23"/>
    <w:bookmarkStart w:id="24" w:name="conclusion"/>
    <w:p>
      <w:pPr>
        <w:pStyle w:val="Heading2"/>
      </w:pPr>
      <w:r>
        <w:t xml:space="preserve">Conclusion</w:t>
      </w:r>
    </w:p>
    <w:p>
      <w:pPr>
        <w:pStyle w:val="FirstParagraph"/>
      </w:pPr>
      <w:r>
        <w:t xml:space="preserve">In conclusion, the story of masonry in Pakistan Islamabad is one of adaptation and resilience. It reflects a city that respects its past while boldly stepping into the future. The mason is not just a builder; he is an artist who shapes the identity of the capital through brick, stone, and mortar. As Islamabad continues to grow as a metropolitan center, maintaining high standards in masonry will be essential for preserving its unique aesthetic and functional integrity.</w:t>
      </w:r>
    </w:p>
    <w:p>
      <w:pPr>
        <w:pStyle w:val="BodyText"/>
      </w:pPr>
      <w:r>
        <w:t xml:space="preserve">The interplay between traditional craftsmanship and modern engineering ensures that Pakistan Islamabad remains a model of urban beauty in the region. By investing in the training, safety, and sustainability of masonry practices, we invest in the longevity and grandeur of our capital. The walls we build today will be the heritage that future generations inherit; thus, every brick laid by a skilled mason contributes to the enduring legacy of Pakistan Islamabad.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Masonry in Pakistan Islamabad</dc:title>
  <dc:creator/>
  <dc:language>en</dc:language>
  <cp:keywords/>
  <dcterms:created xsi:type="dcterms:W3CDTF">2026-07-29T15:05:37Z</dcterms:created>
  <dcterms:modified xsi:type="dcterms:W3CDTF">2026-07-29T15:05:37Z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