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w:t>
      </w:r>
      <w:r>
        <w:t xml:space="preserve"> </w:t>
      </w:r>
      <w:r>
        <w:t xml:space="preserve">Singapore</w:t>
      </w:r>
    </w:p>
    <w:bookmarkStart w:id="24" w:name="X049c86a9fafccb5e9ea336ba261dabe65812b5a"/>
    <w:p>
      <w:pPr>
        <w:pStyle w:val="Heading1"/>
      </w:pPr>
      <w:r>
        <w:t xml:space="preserve">The Architect of Excellence: Evaluating Mason within the Unique Landscape of Singapore Singapore</w:t>
      </w:r>
    </w:p>
    <w:p>
      <w:pPr>
        <w:pStyle w:val="FirstParagraph"/>
      </w:pPr>
      <w:r>
        <w:t xml:space="preserve">In the rapidly evolving discourse of modern urban development and architectural innovation, few entities command as much respect and scrutiny as Mason. To understand the profound significance of Mason, one must situate it within the specific socio-cultural, economic, and environmental context of Singapore Singapore. This nation-state is renowned globally not merely for its skyline but for its philosophy that architecture is a reflection of societal values. In this dense, tropical urban ecosystem known as Singapore Singapore, the role of Mason extends far beyond traditional construction; it represents a convergence of precision engineering, sustainable design principles, and cultural sensitivity.</w:t>
      </w:r>
    </w:p>
    <w:bookmarkStart w:id="20" w:name="X7bbc8a39a4e9ef3ddff4a5a86ff64e19b029af1"/>
    <w:p>
      <w:pPr>
        <w:pStyle w:val="Heading2"/>
      </w:pPr>
      <w:r>
        <w:t xml:space="preserve">The Philosophy of Mason in Urban Planning</w:t>
      </w:r>
    </w:p>
    <w:p>
      <w:pPr>
        <w:pStyle w:val="FirstParagraph"/>
      </w:pPr>
      <w:r>
        <w:t xml:space="preserve">The concept of Mason is deeply intertwined with the foundational ethos of building in a land-scarce environment. Singapore Singapore is often cited as a paragon of urban planning efficiency, where every square foot is optimized for maximum utility without compromising aesthetic appeal or livability. Here, the principles attributed to Mason serve as a guiding framework for developers and architects who strive to balance density with quality of life. The term "Mason" in this context does not refer merely to a laborer but embodies the holistic approach to creating structures that are resilient, adaptive, and harmonious with their surroundings.</w:t>
      </w:r>
    </w:p>
    <w:p>
      <w:pPr>
        <w:pStyle w:val="BodyText"/>
      </w:pPr>
      <w:r>
        <w:t xml:space="preserve">In the specific setting of Singapore Singapore, where humidity and rainfall are constant variables affecting structural integrity, the Masonic approach emphasizes material science and durability. It advocates for construction methods that mitigate heat gain while promoting natural ventilation. This is critical in a tropical metropolis like Singapore Singapore, where energy consumption for cooling constitutes a significant portion of the national carbon footprint. By integrating Mason principles into urban planning, stakeholders in Singapore Singapore aim to create spaces that are not only visually striking but also thermally efficient and environmentally responsible.</w:t>
      </w:r>
    </w:p>
    <w:bookmarkEnd w:id="20"/>
    <w:bookmarkStart w:id="21" w:name="Xdb31aa3b0289000a1b4b25ea8e1fb40e3e2400f"/>
    <w:p>
      <w:pPr>
        <w:pStyle w:val="Heading2"/>
      </w:pPr>
      <w:r>
        <w:t xml:space="preserve">Cultural Harmony and Architectural Identity</w:t>
      </w:r>
    </w:p>
    <w:p>
      <w:pPr>
        <w:pStyle w:val="FirstParagraph"/>
      </w:pPr>
      <w:r>
        <w:t xml:space="preserve">Singapore Singapore is a multicultural society where Chinese, Malay, Indian, and Western influences intersect. This diversity is reflected in its architectural landscape. The application of Masonic design thinking in Singapore Singapore requires a nuanced understanding of this cultural tapestry. It involves creating structures that respect heritage while embracing modernity. For instance, public housing estates and commercial hubs in various districts across Singapore Singapore often incorporate design elements that pay homage to local traditions while utilizing cutting-edge technology.</w:t>
      </w:r>
    </w:p>
    <w:p>
      <w:pPr>
        <w:pStyle w:val="BodyText"/>
      </w:pPr>
      <w:r>
        <w:t xml:space="preserve">The Mason philosophy promotes inclusivity in design. In the context of Singapore Singapore, this means ensuring that buildings are accessible to all demographics, from the elderly to persons with disabilities. It also involves creating communal spaces that foster social interaction among diverse ethnic groups. By adhering to these standards, Mason contributes to the social cohesion of Singapore Singapore, transforming concrete structures into vibrant communities where residents feel a sense of belonging and pride.</w:t>
      </w:r>
    </w:p>
    <w:bookmarkEnd w:id="21"/>
    <w:bookmarkStart w:id="22" w:name="sustainability-as-a-core-tenet"/>
    <w:p>
      <w:pPr>
        <w:pStyle w:val="Heading2"/>
      </w:pPr>
      <w:r>
        <w:t xml:space="preserve">Sustainability as a Core Tenet</w:t>
      </w:r>
    </w:p>
    <w:p>
      <w:pPr>
        <w:pStyle w:val="FirstParagraph"/>
      </w:pPr>
      <w:r>
        <w:t xml:space="preserve">The push towards sustainability is perhaps the most defining characteristic of contemporary architecture in Singapore Singapore. With government initiatives such as the Green Mark scheme driving green building practices, Mason has evolved to prioritize eco-friendly materials and renewable energy integration. In Singapore Singapore, sustainable construction is not just a regulatory requirement but a moral imperative for long-term survival.</w:t>
      </w:r>
    </w:p>
    <w:p>
      <w:pPr>
        <w:pStyle w:val="BodyText"/>
      </w:pPr>
      <w:r>
        <w:t xml:space="preserve">Mason’s methodology in this realm involves the use of recycled materials, green roofs, and vertical gardens that blur the line between built environments and nature. Projects in Singapore Singapore increasingly showcase how Mason techniques can create biophilic spaces—environments that connect occupants with natural elements. This is evident in landmarks such as supertrees integrated into building facades or sky terraces that serve as carbon sinks. The commitment to sustainability within the Mason framework ensures that development in Singapore Singapore does not come at the expense of its ecological health, preserving the "City in Nature" vision for future generations.</w:t>
      </w:r>
    </w:p>
    <w:bookmarkEnd w:id="22"/>
    <w:bookmarkStart w:id="23" w:name="X6bae18b632e190806ffc09926ace9b663b79863"/>
    <w:p>
      <w:pPr>
        <w:pStyle w:val="Heading2"/>
      </w:pPr>
      <w:r>
        <w:t xml:space="preserve">Economic Implications and Global Competitiveness</w:t>
      </w:r>
    </w:p>
    <w:p>
      <w:pPr>
        <w:pStyle w:val="FirstParagraph"/>
      </w:pPr>
      <w:r>
        <w:t xml:space="preserve">The economic impact of adopting Mason principles in Singapore Singapore is substantial. High-quality construction leads to longer asset lifespans, reduced maintenance costs, and enhanced property values. Furthermore, by positioning itself as a leader in sustainable urban solutions through the lens of Masonic excellence, Singapore Singapore attracts international investment and talent. The city-state has become a global testbed for innovative building technologies, largely due to the rigorous standards applied under this architectural philosophy.</w:t>
      </w:r>
    </w:p>
    <w:p>
      <w:pPr>
        <w:pStyle w:val="BodyText"/>
      </w:pPr>
      <w:r>
        <w:t xml:space="preserve">In conclusion, Mason is not merely a noun referring to a profession or entity; it is an adjective describing a standard of excellence that is vital for the continued prosperity of Singapore Singapore. As Singapore Singapore faces future challenges related to climate change and population growth, the adaptive and resilient approach championed by Mason will remain indispensable. It bridges the gap between historical craftsmanship and futuristic innovation, ensuring that every structure built in this vibrant hub serves as a testament to human ingenuity. Therefore, for anyone seeking to understand the architectural soul of Singapore Singapore, one must look closely at how Mason principles shape its skyline and society.</w:t>
      </w:r>
    </w:p>
    <w:p>
      <w:pPr>
        <w:pStyle w:val="BodyText"/>
      </w:pPr>
      <w:r>
        <w:t xml:space="preserve">The ongoing integration of these values ensures that Singapore Singapore remains a beacon of modern urban living. The synergy between precise construction methodologies and sustainable practices defines the contemporary era of development here. As we look forward, the legacy of Mason in Singapore Singapore will likely expand to influence global standards, proving that thoughtful, high-integrity building practices are universally beneficial. Thus, recognizing Mason’s role is crucial for comprehending the unique architectural narrative unfolding within this dynamic nation.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Mason in the Context of Singapore Singapore</dc:title>
  <dc:creator/>
  <dc:language>en</dc:language>
  <cp:keywords/>
  <dcterms:created xsi:type="dcterms:W3CDTF">2026-07-29T03:06:05Z</dcterms:created>
  <dcterms:modified xsi:type="dcterms:W3CDTF">2026-07-29T03:06:05Z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