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Legacy</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e548a11e9e2f7c1931426f00e6fd0b4bcb1220b"/>
    <w:p>
      <w:pPr>
        <w:pStyle w:val="Heading1"/>
      </w:pPr>
      <w:r>
        <w:t xml:space="preserve">The Masonic Legacy in United Kingdom Birmingham</w:t>
      </w:r>
    </w:p>
    <w:p>
      <w:pPr>
        <w:pStyle w:val="FirstParagraph"/>
      </w:pPr>
      <w:r>
        <w:t xml:space="preserve">The history of fraternal orders in the</w:t>
      </w:r>
      <w:r>
        <w:t xml:space="preserve"> </w:t>
      </w:r>
      <w:r>
        <w:rPr>
          <w:bCs/>
          <w:b/>
        </w:rPr>
        <w:t xml:space="preserve">United Kingdom</w:t>
      </w:r>
      <w:r>
        <w:t xml:space="preserve">.</w:t>
      </w:r>
    </w:p>
    <w:p>
      <w:pPr>
        <w:pStyle w:val="BodyText"/>
      </w:pPr>
      <w:r>
        <w:t xml:space="preserve">Birmingham is deeply intertwined with the social, economic, and cultural fabric of a city that became known as "the City of a Thousand Trades." Central to this narrative is the figure and institution of the</w:t>
      </w:r>
      <w:r>
        <w:t xml:space="preserve"> </w:t>
      </w:r>
      <w:r>
        <w:rPr>
          <w:bCs/>
          <w:b/>
        </w:rPr>
        <w:t xml:space="preserve">Mason</w:t>
      </w:r>
      <w:r>
        <w:t xml:space="preserve">. To understand</w:t>
      </w:r>
      <w:r>
        <w:t xml:space="preserve"> </w:t>
      </w:r>
      <w:r>
        <w:rPr>
          <w:bCs/>
          <w:b/>
        </w:rPr>
        <w:t xml:space="preserve">United Kingdom Birmingham</w:t>
      </w:r>
      <w:r>
        <w:t xml:space="preserve"> </w:t>
      </w:r>
      <w:r>
        <w:t xml:space="preserve">is to understand how skilled labor organized itself, how community bonds were forged in an industrializing world, and how the traditions of stonemasonry evolved from physical craftsmanship into a profound philosophical fraternity. This essay explores the multifaceted role of the</w:t>
      </w:r>
      <w:r>
        <w:t xml:space="preserve"> </w:t>
      </w:r>
      <w:r>
        <w:rPr>
          <w:bCs/>
          <w:b/>
        </w:rPr>
        <w:t xml:space="preserve">Mason</w:t>
      </w:r>
      <w:r>
        <w:t xml:space="preserve"> </w:t>
      </w:r>
      <w:r>
        <w:t xml:space="preserve">within</w:t>
      </w:r>
      <w:r>
        <w:t xml:space="preserve"> </w:t>
      </w:r>
      <w:r>
        <w:rPr>
          <w:bCs/>
          <w:b/>
        </w:rPr>
        <w:t xml:space="preserve">Birmingham</w:t>
      </w:r>
      <w:r>
        <w:t xml:space="preserve">, examining both the literal trade and its ceremonial brotherhood, illustrating their enduring impact on urban development, civic pride, and social cohesion in this vital industrial center.</w:t>
      </w:r>
    </w:p>
    <w:bookmarkStart w:id="20" w:name="the-physical-mason-architect-of-industry"/>
    <w:p>
      <w:pPr>
        <w:pStyle w:val="Heading2"/>
      </w:pPr>
      <w:r>
        <w:t xml:space="preserve">The Physical Mason: Architect of Industry</w:t>
      </w:r>
    </w:p>
    <w:p>
      <w:pPr>
        <w:pStyle w:val="FirstParagraph"/>
      </w:pPr>
      <w:r>
        <w:t xml:space="preserve">In the context of</w:t>
      </w:r>
      <w:r>
        <w:t xml:space="preserve"> </w:t>
      </w:r>
      <w:r>
        <w:rPr>
          <w:bCs/>
          <w:b/>
        </w:rPr>
        <w:t xml:space="preserve">United Kingdom Birmingham</w:t>
      </w:r>
      <w:r>
        <w:t xml:space="preserve">, the term</w:t>
      </w:r>
      <w:r>
        <w:t xml:space="preserve"> </w:t>
      </w:r>
      <w:r>
        <w:rPr>
          <w:bCs/>
          <w:b/>
        </w:rPr>
        <w:t xml:space="preserve">Mason</w:t>
      </w:r>
      <w:r>
        <w:t xml:space="preserve">.</w:t>
      </w:r>
    </w:p>
    <w:p>
      <w:pPr>
        <w:pStyle w:val="BodyText"/>
      </w:pPr>
      <w:r>
        <w:t xml:space="preserve">Birmingham is first and foremost a reference to the skilled artisan. During the eighteenth and nineteenth centuries, as Birmingham transformed from a market town into an industrial powerhouse, it required immense quantities of stone for infrastructure. The</w:t>
      </w:r>
      <w:r>
        <w:t xml:space="preserve"> </w:t>
      </w:r>
      <w:r>
        <w:rPr>
          <w:bCs/>
          <w:b/>
        </w:rPr>
        <w:t xml:space="preserve">Mason</w:t>
      </w:r>
      <w:r>
        <w:t xml:space="preserve"> </w:t>
      </w:r>
      <w:r>
        <w:t xml:space="preserve">was essential to this growth. From the rebuilding of St Philip’s Cathedral after WWII bombings to the construction of Victorian terraces and commercial buildings along New Street or Bull Ring, local masons provided the physical permanence that defined the city's skyline.</w:t>
      </w:r>
    </w:p>
    <w:p>
      <w:pPr>
        <w:pStyle w:val="BodyText"/>
      </w:pPr>
      <w:r>
        <w:t xml:space="preserve">The workshop culture of Birmingham meant that many masons were not just laborers but craftsmen involved in intricate decorative stonework. This tradition of precision mirrored the metalworking industries for which Birmingham was famous. The</w:t>
      </w:r>
      <w:r>
        <w:t xml:space="preserve"> </w:t>
      </w:r>
      <w:r>
        <w:rPr>
          <w:bCs/>
          <w:b/>
        </w:rPr>
        <w:t xml:space="preserve">Mason</w:t>
      </w:r>
      <w:r>
        <w:t xml:space="preserve"> </w:t>
      </w:r>
      <w:r>
        <w:t xml:space="preserve">in</w:t>
      </w:r>
      <w:r>
        <w:t xml:space="preserve"> </w:t>
      </w:r>
      <w:r>
        <w:rPr>
          <w:bCs/>
          <w:b/>
        </w:rPr>
        <w:t xml:space="preserve">Birmingham</w:t>
      </w:r>
      <w:r>
        <w:t xml:space="preserve">.</w:t>
      </w:r>
    </w:p>
    <w:p>
      <w:pPr>
        <w:pStyle w:val="BodyText"/>
      </w:pPr>
      <w:r>
        <w:t xml:space="preserve">Birmingham represented reliability, skill, and local pride. Guilds and informal associations of these workers formed early networks that would later influence broader labor movements across the</w:t>
      </w:r>
      <w:r>
        <w:t xml:space="preserve"> </w:t>
      </w:r>
      <w:r>
        <w:rPr>
          <w:bCs/>
          <w:b/>
        </w:rPr>
        <w:t xml:space="preserve">United Kingdom</w:t>
      </w:r>
      <w:r>
        <w:t xml:space="preserve">. Their contribution was not merely architectural; it was symbolic. They built the physical stage upon which Birmingham’s dramatic industrial story unfolded.</w:t>
      </w:r>
    </w:p>
    <w:bookmarkEnd w:id="20"/>
    <w:bookmarkStart w:id="22" w:name="the-speculative-mason-fraternal-bonding"/>
    <w:p>
      <w:pPr>
        <w:pStyle w:val="Heading2"/>
      </w:pPr>
      <w:r>
        <w:t xml:space="preserve">The Speculative Mason: Fraternal Bonding</w:t>
      </w:r>
    </w:p>
    <w:p>
      <w:pPr>
        <w:pStyle w:val="FirstParagraph"/>
      </w:pPr>
      <w:r>
        <w:t xml:space="preserve">Beyond the physical trade, the word</w:t>
      </w:r>
      <w:r>
        <w:t xml:space="preserve"> </w:t>
      </w:r>
      <w:r>
        <w:rPr>
          <w:bCs/>
          <w:b/>
        </w:rPr>
        <w:t xml:space="preserve">Mason</w:t>
      </w:r>
      <w:r>
        <w:t xml:space="preserve">.</w:t>
      </w:r>
    </w:p>
    <w:p>
      <w:pPr>
        <w:pStyle w:val="BodyText"/>
      </w:pPr>
      <w:r>
        <w:t xml:space="preserve">Birmingham carries a heavier weight in the context of Freemasonry. The speculative mason, as opposed to the operative mason who laid stone, laid foundations for community and ethical development. In</w:t>
      </w:r>
      <w:r>
        <w:t xml:space="preserve"> </w:t>
      </w:r>
      <w:r>
        <w:rPr>
          <w:bCs/>
          <w:b/>
        </w:rPr>
        <w:t xml:space="preserve">United Kingdom Birmingham</w:t>
      </w:r>
      <w:r>
        <w:t xml:space="preserve">, lodges such as those under the United Grand Lodge of England (UGLE) have long served as centers for mutual aid, charity, and intellectual exchange.</w:t>
      </w:r>
    </w:p>
    <w:p>
      <w:pPr>
        <w:pStyle w:val="BodyText"/>
      </w:pPr>
      <w:r>
        <w:t xml:space="preserve">The history of Freemasonry in</w:t>
      </w:r>
      <w:r>
        <w:t xml:space="preserve"> </w:t>
      </w:r>
      <w:r>
        <w:rPr>
          <w:bCs/>
          <w:b/>
        </w:rPr>
        <w:t xml:space="preserve">Birmingham</w:t>
      </w:r>
      <w:r>
        <w:t xml:space="preserve">.</w:t>
      </w:r>
    </w:p>
    <w:p>
      <w:pPr>
        <w:pStyle w:val="BodyText"/>
      </w:pPr>
      <w:r>
        <w:t xml:space="preserve">Birmingham dates back to the eighteenth century. During periods of political unrest across the</w:t>
      </w:r>
      <w:r>
        <w:t xml:space="preserve"> </w:t>
      </w:r>
      <w:r>
        <w:rPr>
          <w:bCs/>
          <w:b/>
        </w:rPr>
        <w:t xml:space="preserve">United Kingdom</w:t>
      </w:r>
      <w:r>
        <w:t xml:space="preserve">, Birmingham lodges often provided a neutral ground where men from different trades, religions, and social classes could meet as equals under the square and compasses. This was particularly significant in a city known for its dissenting traditions and religious diversity. The</w:t>
      </w:r>
      <w:r>
        <w:t xml:space="preserve"> </w:t>
      </w:r>
      <w:r>
        <w:rPr>
          <w:bCs/>
          <w:b/>
        </w:rPr>
        <w:t xml:space="preserve">Mason</w:t>
      </w:r>
      <w:r>
        <w:t xml:space="preserve"> </w:t>
      </w:r>
      <w:r>
        <w:t xml:space="preserve">here was not defined by his trade but by his commitment to brotherly love, relief (charity), and truth.</w:t>
      </w:r>
    </w:p>
    <w:p>
      <w:pPr>
        <w:pStyle w:val="BodyText"/>
      </w:pPr>
      <w:r>
        <w:t xml:space="preserve">In</w:t>
      </w:r>
      <w:r>
        <w:t xml:space="preserve"> </w:t>
      </w:r>
      <w:r>
        <w:rPr>
          <w:bCs/>
          <w:b/>
        </w:rPr>
        <w:t xml:space="preserve">Birmingham</w:t>
      </w:r>
      <w:r>
        <w:t xml:space="preserve">, masonic lodges were instrumental in supporting local hospitals, schools, and welfare initiatives. They created a safety net before the advent of the modern welfare state. The influence of these speculative masons extended into civic leadership; many mayors, aldermen, and industrialists in</w:t>
      </w:r>
      <w:r>
        <w:t xml:space="preserve"> </w:t>
      </w:r>
      <w:r>
        <w:rPr>
          <w:bCs/>
          <w:b/>
        </w:rPr>
        <w:t xml:space="preserve">United Kingdom Birmingham</w:t>
      </w:r>
      <w:r>
        <w:t xml:space="preserve">.</w:t>
      </w:r>
    </w:p>
    <w:p>
      <w:pPr>
        <w:pStyle w:val="BodyText"/>
      </w:pPr>
      <w:r>
        <w:t xml:space="preserve">Birmingham were active members, using their networks to promote civic improvement and charitable causes. The identity of the mason thus became synonymous with civic responsibility and moral integrity within the local community.</w:t>
      </w:r>
    </w:p>
    <w:bookmarkStart w:id="21" w:name="X9858f6cf7b7d728dc786dcc1a9590b2c8e05ced"/>
    <w:p>
      <w:pPr>
        <w:pStyle w:val="Heading3"/>
      </w:pPr>
      <w:r>
        <w:t xml:space="preserve">Social Integration in United Kingdom Birmingham</w:t>
      </w:r>
    </w:p>
    <w:p>
      <w:pPr>
        <w:pStyle w:val="FirstParagraph"/>
      </w:pPr>
      <w:r>
        <w:t xml:space="preserve">The dual nature of the mason—both as a builder of structures and a builder of character—has left an indelible mark on</w:t>
      </w:r>
      <w:r>
        <w:t xml:space="preserve"> </w:t>
      </w:r>
      <w:r>
        <w:rPr>
          <w:bCs/>
          <w:b/>
        </w:rPr>
        <w:t xml:space="preserve">Birmingham</w:t>
      </w:r>
      <w:r>
        <w:t xml:space="preserve">.</w:t>
      </w:r>
    </w:p>
    <w:p>
      <w:pPr>
        <w:pStyle w:val="BodyText"/>
      </w:pPr>
      <w:r>
        <w:t xml:space="preserve">Birmingham. In the industrial era, when social stratification was stark, these institutions provided rare opportunities for cross-class interaction. For the working-class operative mason and the middle-class speculative member of a lodge, there existed a shared ritual language and a mutual commitment to community welfare.</w:t>
      </w:r>
    </w:p>
    <w:p>
      <w:pPr>
        <w:pStyle w:val="BodyText"/>
      </w:pPr>
      <w:r>
        <w:t xml:space="preserve">This integration fostered a unique civic culture in</w:t>
      </w:r>
      <w:r>
        <w:t xml:space="preserve"> </w:t>
      </w:r>
      <w:r>
        <w:rPr>
          <w:bCs/>
          <w:b/>
        </w:rPr>
        <w:t xml:space="preserve">United Kingdom Birmingham</w:t>
      </w:r>
      <w:r>
        <w:t xml:space="preserve">. It helped stabilize social tensions by providing outlets for dispute resolution and promoting ideals of fairness. The legacy is visible today in the numerous charitable trusts, educational scholarships, and heritage projects funded by masonic bodies across the city. The name</w:t>
      </w:r>
      <w:r>
        <w:t xml:space="preserve"> </w:t>
      </w:r>
      <w:r>
        <w:rPr>
          <w:bCs/>
          <w:b/>
        </w:rPr>
        <w:t xml:space="preserve">Mason</w:t>
      </w:r>
      <w:r>
        <w:t xml:space="preserve">.</w:t>
      </w:r>
    </w:p>
    <w:p>
      <w:pPr>
        <w:pStyle w:val="BodyText"/>
      </w:pPr>
      <w:r>
        <w:t xml:space="preserve">Birmingham remains a touchstone for understanding how informal institutions can shape public life.</w:t>
      </w:r>
    </w:p>
    <w:bookmarkEnd w:id="21"/>
    <w:bookmarkEnd w:id="22"/>
    <w:bookmarkStart w:id="23" w:name="modern-relevance-and-legacy"/>
    <w:p>
      <w:pPr>
        <w:pStyle w:val="Heading2"/>
      </w:pPr>
      <w:r>
        <w:t xml:space="preserve">Modern Relevance and Legacy</w:t>
      </w:r>
    </w:p>
    <w:p>
      <w:pPr>
        <w:pStyle w:val="FirstParagraph"/>
      </w:pPr>
      <w:r>
        <w:t xml:space="preserve">In contemporary times, the relevance of the mason in</w:t>
      </w:r>
      <w:r>
        <w:t xml:space="preserve"> </w:t>
      </w:r>
      <w:r>
        <w:rPr>
          <w:bCs/>
          <w:b/>
        </w:rPr>
        <w:t xml:space="preserve">Birmingham</w:t>
      </w:r>
      <w:r>
        <w:t xml:space="preserve">.</w:t>
      </w:r>
    </w:p>
    <w:p>
      <w:pPr>
        <w:pStyle w:val="BodyText"/>
      </w:pPr>
      <w:r>
        <w:t xml:space="preserve">Birmingham continues to evolve. While traditional operative masonry has been replaced by modern construction techniques, the appreciation for craftsmanship remains high. Heritage conservation projects in</w:t>
      </w:r>
      <w:r>
        <w:t xml:space="preserve"> </w:t>
      </w:r>
      <w:r>
        <w:rPr>
          <w:bCs/>
          <w:b/>
        </w:rPr>
        <w:t xml:space="preserve">United Kingdom Birmingham</w:t>
      </w:r>
      <w:r>
        <w:t xml:space="preserve">.</w:t>
      </w:r>
    </w:p>
    <w:p>
      <w:pPr>
        <w:pStyle w:val="BodyText"/>
      </w:pPr>
      <w:r>
        <w:t xml:space="preserve">Birmingham often rely on master masons to restore historic buildings, keeping the ancient skills alive.</w:t>
      </w:r>
    </w:p>
    <w:p>
      <w:pPr>
        <w:pStyle w:val="BodyText"/>
      </w:pPr>
      <w:r>
        <w:t xml:space="preserve">Simultaneously, speculative masonry remains active. Lodges in</w:t>
      </w:r>
      <w:r>
        <w:t xml:space="preserve"> </w:t>
      </w:r>
      <w:r>
        <w:rPr>
          <w:bCs/>
          <w:b/>
        </w:rPr>
        <w:t xml:space="preserve">Birmingham</w:t>
      </w:r>
      <w:r>
        <w:t xml:space="preserve">.</w:t>
      </w:r>
    </w:p>
    <w:p>
      <w:pPr>
        <w:pStyle w:val="BodyText"/>
      </w:pPr>
      <w:r>
        <w:t xml:space="preserve">Birmingham continue their charitable work and community engagement. The values of integrity, service, and community embodied by the mason are more pertinent than ever in a diverse, modern urban environment. They serve as reminders that progress is not solely about economic output but also about social bonds and ethical conduct.</w:t>
      </w:r>
    </w:p>
    <w:bookmarkEnd w:id="23"/>
    <w:bookmarkStart w:id="24" w:name="conclusion"/>
    <w:p>
      <w:pPr>
        <w:pStyle w:val="Heading2"/>
      </w:pPr>
      <w:r>
        <w:t xml:space="preserve">Conclusion</w:t>
      </w:r>
    </w:p>
    <w:p>
      <w:pPr>
        <w:pStyle w:val="FirstParagraph"/>
      </w:pPr>
      <w:r>
        <w:t xml:space="preserve">In conclusion, the concept of the mason is central to understanding the development and character of</w:t>
      </w:r>
      <w:r>
        <w:t xml:space="preserve"> </w:t>
      </w:r>
      <w:r>
        <w:rPr>
          <w:bCs/>
          <w:b/>
        </w:rPr>
        <w:t xml:space="preserve">Birmingham</w:t>
      </w:r>
      <w:r>
        <w:t xml:space="preserve">.</w:t>
      </w:r>
    </w:p>
    <w:p>
      <w:pPr>
        <w:pStyle w:val="BodyText"/>
      </w:pPr>
      <w:r>
        <w:t xml:space="preserve">Birmingham within the broader context of the</w:t>
      </w:r>
      <w:r>
        <w:t xml:space="preserve"> </w:t>
      </w:r>
      <w:r>
        <w:rPr>
          <w:bCs/>
          <w:b/>
        </w:rPr>
        <w:t xml:space="preserve">United Kingdom</w:t>
      </w:r>
      <w:r>
        <w:t xml:space="preserve">. Whether referring to those who shaped its stone buildings or those who shaped its social conscience, masons have played a pivotal role in defining local identity. Their contributions have ranged from constructing enduring physical landmarks to fostering inclusive communities through fraternal bonds. As</w:t>
      </w:r>
      <w:r>
        <w:t xml:space="preserve"> </w:t>
      </w:r>
      <w:r>
        <w:rPr>
          <w:bCs/>
          <w:b/>
        </w:rPr>
        <w:t xml:space="preserve">Birmingham</w:t>
      </w:r>
      <w:r>
        <w:t xml:space="preserve">.</w:t>
      </w:r>
    </w:p>
    <w:p>
      <w:pPr>
        <w:pStyle w:val="BodyText"/>
      </w:pPr>
      <w:r>
        <w:t xml:space="preserve">Birmingham continues to grow and change, the legacy of the mason endures as a testament to craftsmanship, charity, and civic duty. Recognizing this history enriches our appreciation of how local traditions contribute to the national fabric of the</w:t>
      </w:r>
      <w:r>
        <w:t xml:space="preserve"> </w:t>
      </w:r>
      <w:r>
        <w:rPr>
          <w:bCs/>
          <w:b/>
        </w:rPr>
        <w:t xml:space="preserve">United Kingdom</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Legacy in United Kingdom Birmingham</dc:title>
  <dc:creator/>
  <dc:language>en</dc:language>
  <cp:keywords/>
  <dcterms:created xsi:type="dcterms:W3CDTF">2026-07-29T14:01:59Z</dcterms:created>
  <dcterms:modified xsi:type="dcterms:W3CDTF">2026-07-29T14:01:59Z</dcterms:modified>
</cp:coreProperties>
</file>

<file path=docProps/custom.xml><?xml version="1.0" encoding="utf-8"?>
<Properties xmlns="http://schemas.openxmlformats.org/officeDocument/2006/custom-properties" xmlns:vt="http://schemas.openxmlformats.org/officeDocument/2006/docPropsVTypes"/>
</file>