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Enduring</w:t>
      </w:r>
      <w:r>
        <w:t xml:space="preserve"> </w:t>
      </w:r>
      <w:r>
        <w:t xml:space="preserve">Legacy:</w:t>
      </w:r>
      <w:r>
        <w:t xml:space="preserve"> </w:t>
      </w:r>
      <w:r>
        <w:t xml:space="preserve">An</w:t>
      </w:r>
      <w:r>
        <w:t xml:space="preserve"> </w:t>
      </w:r>
      <w:r>
        <w:t xml:space="preserve">Essay</w:t>
      </w:r>
      <w:r>
        <w:t xml:space="preserve"> </w:t>
      </w:r>
      <w:r>
        <w:t xml:space="preserve">on</w:t>
      </w:r>
      <w:r>
        <w:t xml:space="preserve"> </w:t>
      </w:r>
      <w:r>
        <w:t xml:space="preserve">Mason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Uzbekistan's</w:t>
      </w:r>
      <w:r>
        <w:t xml:space="preserve"> </w:t>
      </w:r>
      <w:r>
        <w:t xml:space="preserve">Capital,</w:t>
      </w:r>
      <w:r>
        <w:t xml:space="preserve"> </w:t>
      </w:r>
      <w:r>
        <w:t xml:space="preserve">Tashkent</w:t>
      </w:r>
    </w:p>
    <w:bookmarkStart w:id="26" w:name="Xc1f48241e4e20dbec3bc108ff2791c26a7539dc"/>
    <w:p>
      <w:pPr>
        <w:pStyle w:val="Heading1"/>
      </w:pPr>
      <w:r>
        <w:t xml:space="preserve">The Enduring Legacy of Mason in the Heart of Central Asia</w:t>
      </w:r>
    </w:p>
    <w:p>
      <w:pPr>
        <w:pStyle w:val="FirstParagraph"/>
      </w:pPr>
      <w:r>
        <w:t xml:space="preserve">A Comparative Analysis of Industrial Heritage, Architectural Identity, and Economic Development in Uzbekistan Tashkent</w:t>
      </w:r>
    </w:p>
    <w:bookmarkStart w:id="20" w:name="Xe55ebf4ed7de1caaea7023f100b1f7dbc03da43"/>
    <w:p>
      <w:pPr>
        <w:pStyle w:val="Heading2"/>
      </w:pPr>
      <w:r>
        <w:t xml:space="preserve">I. Introduction: The Convergence of History and Modernity</w:t>
      </w:r>
    </w:p>
    <w:p>
      <w:pPr>
        <w:pStyle w:val="FirstParagraph"/>
      </w:pPr>
      <w:r>
        <w:t xml:space="preserve">When one speaks of the industrial soul of Central Asia, the conversation inevitably turns to the intricate web of manufacturing and engineering that defines the region's economic landscape. Among these entities, Mason stands as a significant nomenclature in discussions regarding technical precision, industrial capability, and historical continuity. However, to understand Mason fully within this context, one must look beyond isolated corporate entities or abstract concepts and examine its operational footprint against the vibrant backdrop of Uzbekistan Tashkent. This essay seeks to explore the multifaceted relationship between Mason and the capital city of Uzbekistan Tashkent, analyzing how industrial heritage intersects with urban development, architectural preservation, and future-oriented economic strategies. In doing so, we uncover a narrative that is not merely about machinery or commerce, but about the human endeavor to build infrastructure that withstands time in one of the world's most historically rich regions.</w:t>
      </w:r>
    </w:p>
    <w:bookmarkEnd w:id="20"/>
    <w:bookmarkStart w:id="21" w:name="X5f2a158383f5caa26a4042cc2ce2dcb36aa1621"/>
    <w:p>
      <w:pPr>
        <w:pStyle w:val="Heading2"/>
      </w:pPr>
      <w:r>
        <w:t xml:space="preserve">II. Defining Mason: Industrial Precision and Heritage</w:t>
      </w:r>
    </w:p>
    <w:p>
      <w:pPr>
        <w:pStyle w:val="FirstParagraph"/>
      </w:pPr>
      <w:r>
        <w:t xml:space="preserve">The term "Mason" often evokes imagery of stonework, construction, and foundational labor. In a broader industrial context, however, it represents a commitment to craftsmanship applied at scale. Whether referring to the historical traditions of masonry in construction or modern entities bearing similar nomenclatures in engineering and logistics, the core principle remains consistent: reliability and structural integrity. In Uzbekistan Tashkent, where the juxtaposition of Soviet-era industrial plants with modern commercial hubs is commonplace, such precision is vital. The city has long served as a manufacturing hub for Central Asia, producing everything from textiles to automotive components. It is within this ecosystem that Mason-related enterprises—whether they are local fabrication shops adhering to traditional methods or international firms bringing new technical standards—play a crucial role.</w:t>
      </w:r>
      <w:r>
        <w:t xml:space="preserve"> </w:t>
      </w:r>
      <w:r>
        <w:t xml:space="preserve">The importance of Mason in Uzbekistan Tashkent lies in its contribution to the physical infrastructure of the city. From the restoration of historic landmarks to the construction of modern logistics centers, the principles associated with Mason are evident in every brick laid and every beam supported. This connection is not accidental; it is a reflection of a society that values both its past and its future. The skills associated with masonry have evolved from manual stone cutting to computer-controlled fabrication, yet the underlying ethos remains unchanged: building things that last. In Uzbekistan Tashkent, this ethos is mirrored in the city’s rapid modernization projects, which aim to preserve cultural identity while embracing global standards of efficiency and safety.</w:t>
      </w:r>
    </w:p>
    <w:bookmarkEnd w:id="21"/>
    <w:bookmarkStart w:id="22" w:name="Xa79696b8ad91ca6bddb073380232fe2d1946277"/>
    <w:p>
      <w:pPr>
        <w:pStyle w:val="Heading2"/>
      </w:pPr>
      <w:r>
        <w:t xml:space="preserve">III. The Urban Landscape of Uzbekistan Tashkent</w:t>
      </w:r>
    </w:p>
    <w:p>
      <w:pPr>
        <w:pStyle w:val="FirstParagraph"/>
      </w:pPr>
      <w:r>
        <w:t xml:space="preserve">To discuss Mason without contextualizing it within Uzbekistan Tashkent would be to ignore the stage upon which this industrial drama unfolds. Uzbekistan Tashkent is a city of contrasts, where the silence of ancient madrasas coexists with the hum of bustling markets and modern factories. As one travels through the districts of Uzbekistan Tashkent, from the Soviet-boulevard areas to new residential complexes in Chilonzor or Yunusabad, the presence of high-quality construction materials and skilled labor becomes apparent. This is where Mason finds its practical application. The city’s growth has necessitated a robust supply chain for building materials and engineering services, creating opportunities for enterprises that prioritize quality over speed.</w:t>
      </w:r>
      <w:r>
        <w:t xml:space="preserve"> </w:t>
      </w:r>
      <w:r>
        <w:t xml:space="preserve">Furthermore, Uzbekistan Tashkent is undergoing a period of significant urban renewal. The government’s initiatives to improve public spaces, renovate historical sites like the Khast Imam complex, and expand metro systems require meticulous planning and execution. Mason serves as a metaphorical and literal cornerstone in this transformation. For instance, the restoration projects in the city center often rely on traditional masonry techniques combined with modern structural engineering to ensure that historical buildings remain safe for public use without losing their aesthetic integrity. This blend of old-world craftsmanship and new-world technology is a defining characteristic of contemporary Uzbekistan Tashkent, and Mason is an integral part of this synthesis.</w:t>
      </w:r>
    </w:p>
    <w:bookmarkEnd w:id="22"/>
    <w:bookmarkStart w:id="23" w:name="X4094045450505082c15b3c4a4e6438adf1c137c"/>
    <w:p>
      <w:pPr>
        <w:pStyle w:val="Heading2"/>
      </w:pPr>
      <w:r>
        <w:t xml:space="preserve">IV. Economic Implications and Future Outlook</w:t>
      </w:r>
    </w:p>
    <w:p>
      <w:pPr>
        <w:pStyle w:val="FirstParagraph"/>
      </w:pPr>
      <w:r>
        <w:t xml:space="preserve">The economic significance of Mason in Uzbekistan Tashkent extends beyond construction into the realms of trade and employment. As Uzbekistan continues to integrate more deeply into global markets, the demand for high-standard infrastructure grows. Uzbekistan Tashkent, as the capital, is at the forefront of this change. It hosts numerous international conferences, trade fairs, and diplomatic events that require state-of-the-art facilities. The development of these facilities relies heavily on sectors associated with Mason—steel fabrication, concrete production, and architectural design.</w:t>
      </w:r>
      <w:r>
        <w:t xml:space="preserve"> </w:t>
      </w:r>
      <w:r>
        <w:t xml:space="preserve">Moreover, the emphasis on quality construction fosters a skilled workforce in Uzbekistan Tashkent. Young engineers and architects are increasingly being trained in disciplines that bridge traditional masonry arts with modern BIM (Building Information Modeling) technologies. This educational shift ensures that the legacy of Mason is not lost but adapted to meet the challenges of climate change, urban density, and sustainability. In Uzbekistan Tashkent, there is a growing awareness that sustainable construction is not just an environmental imperative but an economic one. Buildings must be energy-efficient and durable to reduce long-term costs. Mason practices that emphasize local materials and efficient structural design are particularly relevant in this regard, as they reduce carbon footprints while supporting local economies.</w:t>
      </w:r>
      <w:r>
        <w:t xml:space="preserve"> </w:t>
      </w:r>
      <w:r>
        <w:t xml:space="preserve">Looking ahead, the collaboration between international firms and local entities in Uzbekistan Tashkent is likely to intensify. The phrase "Mason" may well become synonymous with a specific standard of quality that international investors look for when entering the Central Asian market. By aligning global best practices with local needs, Uzbekistan Tashkent can position itself as a model for urban development in the region. Mason, therefore, is not just a historical reference but a forward-looking concept that guides investment and policy decisions in Uzbekistan Tashkent.</w:t>
      </w:r>
    </w:p>
    <w:bookmarkEnd w:id="23"/>
    <w:bookmarkStart w:id="24" w:name="X0b2590ae9c083f25287f97f338c8d7fb9d33504"/>
    <w:p>
      <w:pPr>
        <w:pStyle w:val="Heading2"/>
      </w:pPr>
      <w:r>
        <w:t xml:space="preserve">V. Cultural Resonance and Community Identity</w:t>
      </w:r>
    </w:p>
    <w:p>
      <w:pPr>
        <w:pStyle w:val="FirstParagraph"/>
      </w:pPr>
      <w:r>
        <w:t xml:space="preserve">Beyond economics and infrastructure, there is a cultural dimension to the relationship between Mason and Uzbekistan Tashkent. In Central Asian culture, the home is a sacred space, a reflection of family honor and social status. The quality of one’s house—built with care using durable materials—is a matter of pride. This cultural value system supports an industry that respects craftsmanship. In Uzbekistan Tashkent, this respect for building traditions creates a receptive environment for enterprises that identify with the values of Mason: integrity, durability, and beauty.</w:t>
      </w:r>
      <w:r>
        <w:t xml:space="preserve"> </w:t>
      </w:r>
      <w:r>
        <w:t xml:space="preserve">Additionally, public spaces in Uzbekistan Tashkent are designed to foster community interaction. Parks, squares, and pedestrian zones often feature artistic installations made from stone or metal—materials inherently linked to Masonic trades. These elements serve as reminders of the city’s artisanal heritage while providing functional amenities for residents. The integration of art into infrastructure is a way for Uzbekistan Tashkent to celebrate its identity without forgetting its roots. Mason, in this sense, becomes a symbol of cultural continuity, linking the ancient Silk Road merchants who built caravanserais with modern citizens who inhabit high-rise apartments and office parks.</w:t>
      </w:r>
    </w:p>
    <w:bookmarkEnd w:id="24"/>
    <w:bookmarkStart w:id="25" w:name="vi.-conclusion-building-a-lasting-legacy"/>
    <w:p>
      <w:pPr>
        <w:pStyle w:val="Heading2"/>
      </w:pPr>
      <w:r>
        <w:t xml:space="preserve">VI. Conclusion: Building a Lasting Legacy</w:t>
      </w:r>
    </w:p>
    <w:p>
      <w:pPr>
        <w:pStyle w:val="FirstParagraph"/>
      </w:pPr>
      <w:r>
        <w:t xml:space="preserve">In conclusion, the interplay between Mason and Uzbekistan Tashkent is a testament to the enduring power of construction and craftsmanship in shaping human civilization. As we have explored, Mason represents more than just labor or materials; it embodies a philosophy of building that respects history while embracing innovation. Uzbekistan Tashkent, with its unique blend of ancient heritage and modern ambition, provides the perfect canvas for this philosophy to flourish. The city’s ongoing development projects demonstrate how traditional values can coexist with contemporary needs, creating an urban environment that is both functional and beautiful.</w:t>
      </w:r>
      <w:r>
        <w:t xml:space="preserve"> </w:t>
      </w:r>
      <w:r>
        <w:t xml:space="preserve">As Uzbekistan continues on its path of economic reform and social progress, the lessons learned from Mason will remain relevant. The emphasis on quality, sustainability, and cultural sensitivity in construction will define the character of Uzbekistan Tashkent for generations to come. Whether through the restoration of a centuries-old shrine or the erection of a new commercial tower, the spirit of Mason lives on in every detail. It is this spirit that ensures that Uzbekistan Tashkent does not just grow, but evolves gracefully, maintaining its soul while expanding its horizons. Thus, Mason stands not merely as an entity or concept, but as a vital thread in the rich tapestry of Uzbekistan Tashkent’s identity and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Enduring Legacy: An Essay on Mason in the Context of Uzbekistan's Capital, Tashkent</dc:title>
  <dc:creator/>
  <cp:keywords/>
  <dcterms:created xsi:type="dcterms:W3CDTF">2026-07-29T19:21:51Z</dcterms:created>
  <dcterms:modified xsi:type="dcterms:W3CDTF">2026-07-29T19:21:51Z</dcterms:modified>
</cp:coreProperties>
</file>

<file path=docProps/custom.xml><?xml version="1.0" encoding="utf-8"?>
<Properties xmlns="http://schemas.openxmlformats.org/officeDocument/2006/custom-properties" xmlns:vt="http://schemas.openxmlformats.org/officeDocument/2006/docPropsVTypes"/>
</file>