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52741b09493dcb984c52665d76f3d486a4b90c"/>
    <w:p>
      <w:pPr>
        <w:pStyle w:val="Heading1"/>
      </w:pPr>
      <w:r>
        <w:t xml:space="preserve">The Evolution of Masonic Thought and Practice in Venezuela Caracas</w:t>
      </w:r>
    </w:p>
    <w:p>
      <w:pPr>
        <w:pStyle w:val="FirstParagraph"/>
      </w:pPr>
      <w:r>
        <w:t xml:space="preserve">In the rich tapestry of Latin American history, few threads are as intricate or as significant as the influence of Freemasonry. Nowhere is this more palpable than in</w:t>
      </w:r>
      <w:r>
        <w:t xml:space="preserve"> </w:t>
      </w:r>
      <w:r>
        <w:rPr>
          <w:bCs/>
          <w:b/>
        </w:rPr>
        <w:t xml:space="preserve">Venezuela Caracas</w:t>
      </w:r>
      <w:r>
        <w:t xml:space="preserve">, the bustling capital that has long served as both a crucible for political revolution and a sanctuary for philosophical inquiry. To understand the modern identity of</w:t>
      </w:r>
      <w:r>
        <w:t xml:space="preserve"> </w:t>
      </w:r>
      <w:r>
        <w:rPr>
          <w:bCs/>
          <w:b/>
        </w:rPr>
        <w:t xml:space="preserve">Mason</w:t>
      </w:r>
      <w:r>
        <w:t xml:space="preserve">ry in this region, one must delve into its historical roots, its role in the formation of national sovereignty, and its contemporary relevance within an urban landscape defined by complexity. This essay explores how Masonic principles have adapted to the specific socio-political environment of Caracas while maintaining their universal commitment to liberty and fraternity.</w:t>
      </w:r>
    </w:p>
    <w:bookmarkStart w:id="20" w:name="X0349a7b59cdd4b85c6f578293bd761d3e635d3f"/>
    <w:p>
      <w:pPr>
        <w:pStyle w:val="Heading2"/>
      </w:pPr>
      <w:r>
        <w:t xml:space="preserve">Historical Foundations: From Revolution to Republic</w:t>
      </w:r>
    </w:p>
    <w:p>
      <w:pPr>
        <w:pStyle w:val="FirstParagraph"/>
      </w:pPr>
      <w:r>
        <w:t xml:space="preserve">The story of</w:t>
      </w:r>
      <w:r>
        <w:t xml:space="preserve"> </w:t>
      </w:r>
      <w:r>
        <w:rPr>
          <w:bCs/>
          <w:b/>
        </w:rPr>
        <w:t xml:space="preserve">Mason</w:t>
      </w:r>
      <w:r>
        <w:t xml:space="preserve">ry in</w:t>
      </w:r>
      <w:r>
        <w:t xml:space="preserve"> </w:t>
      </w:r>
      <w:r>
        <w:rPr>
          <w:bCs/>
          <w:b/>
        </w:rPr>
        <w:t xml:space="preserve">Venezuela Caracas</w:t>
      </w:r>
      <w:r>
        <w:t xml:space="preserve">Venezuela Caracas, the "Gran Oriente de Venezuela," established in 1825, played a pivotal role in consolidating the ideals of liberty, equality, and fraternity into the foundational documents of the new republic.</w:t>
      </w:r>
    </w:p>
    <w:p>
      <w:pPr>
        <w:pStyle w:val="BodyText"/>
      </w:pPr>
      <w:r>
        <w:t xml:space="preserve">The presence of prominent figures such as Bolívar himself—though his relationship with Masonic institutions was complex—cemented the association between</w:t>
      </w:r>
      <w:r>
        <w:t xml:space="preserve"> </w:t>
      </w:r>
      <w:r>
        <w:rPr>
          <w:bCs/>
          <w:b/>
        </w:rPr>
        <w:t xml:space="preserve">Mason</w:t>
      </w:r>
      <w:r>
        <w:t xml:space="preserve">ry and national identity. The lodge rooms in Caracas were often where treaties were drafted, where political strategies against royalist forces were devised, and where the concept of a democratic republic was first truly conceptualized for many leaders. Thus, the history of Masonry here is inextricably linked to the struggle for independence. The lodges served as schools for citizenship, teaching future leaders that governance required not just power, but moral integrity and enlightened reason.</w:t>
      </w:r>
    </w:p>
    <w:bookmarkEnd w:id="20"/>
    <w:bookmarkStart w:id="21" w:name="X8fdb853693f59bbd1189ba7d0f41b85d4170ef8"/>
    <w:p>
      <w:pPr>
        <w:pStyle w:val="Heading2"/>
      </w:pPr>
      <w:r>
        <w:t xml:space="preserve">The Philosophical Core: Reason and Morality in an Urban Context</w:t>
      </w:r>
    </w:p>
    <w:p>
      <w:pPr>
        <w:pStyle w:val="FirstParagraph"/>
      </w:pPr>
      <w:r>
        <w:t xml:space="preserve">As the centuries progressed, the focus of Masonic activity in</w:t>
      </w:r>
      <w:r>
        <w:t xml:space="preserve"> </w:t>
      </w:r>
      <w:r>
        <w:rPr>
          <w:bCs/>
          <w:b/>
        </w:rPr>
        <w:t xml:space="preserve">Venezuela Caracas</w:t>
      </w:r>
      <w:r>
        <w:t xml:space="preserve">Venezuela Caracas, where urbanization accelerated dramatically throughout the 20th century, these principles offered a counterbalance to materialism and social fragmentation.</w:t>
      </w:r>
    </w:p>
    <w:p>
      <w:pPr>
        <w:pStyle w:val="BodyText"/>
      </w:pPr>
      <w:r>
        <w:t xml:space="preserve">The role of the individual</w:t>
      </w:r>
      <w:r>
        <w:t xml:space="preserve"> </w:t>
      </w:r>
      <w:r>
        <w:rPr>
          <w:bCs/>
          <w:b/>
        </w:rPr>
        <w:t xml:space="preserve">Mason</w:t>
      </w:r>
      <w:r>
        <w:t xml:space="preserve"> </w:t>
      </w:r>
      <w:r>
        <w:t xml:space="preserve">evolved into that of an educator and community builder. Lodges in Caracas began to emphasize charitable works, supporting schools for the poor, funding medical missions, and promoting literacy campaigns. This shift reflected a broader understanding that true freedom requires not just political rights, but the capacity for individuals to improve their own lives through knowledge and mutual aid. The architectural symbolism used in Masonic rites—the rough ashlar becoming a perfect ash—served as a powerful metaphor for self-improvement amidst the chaotic growth of the capital city.</w:t>
      </w:r>
    </w:p>
    <w:bookmarkEnd w:id="21"/>
    <w:bookmarkStart w:id="23" w:name="Xb99bfa87ec9c1c7da7e242f503154bf7da314bd"/>
    <w:p>
      <w:pPr>
        <w:pStyle w:val="Heading2"/>
      </w:pPr>
      <w:r>
        <w:t xml:space="preserve">Challenges and Resilience in Contemporary Venezuela</w:t>
      </w:r>
    </w:p>
    <w:p>
      <w:pPr>
        <w:pStyle w:val="FirstParagraph"/>
      </w:pPr>
      <w:r>
        <w:t xml:space="preserve">In recent decades,</w:t>
      </w:r>
      <w:r>
        <w:t xml:space="preserve"> </w:t>
      </w:r>
      <w:r>
        <w:rPr>
          <w:bCs/>
          <w:b/>
        </w:rPr>
        <w:t xml:space="preserve">Venezuela Caracas</w:t>
      </w:r>
      <w:bookmarkStart w:id="22" w:name="top"/>
      <w:bookmarkEnd w:id="22"/>
    </w:p>
    <w:p>
      <w:pPr>
        <w:pStyle w:val="BodyText"/>
      </w:pPr>
      <w:r>
        <w:t xml:space="preserve">[1] This essay assumes a standard interpretation of Masonic history. Specific lodge traditions may vary.</w:t>
      </w:r>
    </w:p>
    <w:p>
      <w:pPr>
        <w:pStyle w:val="BodyText"/>
      </w:pPr>
      <w:r>
        <w:t xml:space="preserve">has faced profound economic and political challenges. Such crises inevitably impact civil society, including Masonic organizations. The ability to maintain lodges, support charitable initiatives, and preserve intellectual discourse in the face of scarcity is a testament to the resilience of</w:t>
      </w:r>
      <w:r>
        <w:t xml:space="preserve"> </w:t>
      </w:r>
      <w:r>
        <w:rPr>
          <w:bCs/>
          <w:b/>
        </w:rPr>
        <w:t xml:space="preserve">Mason</w:t>
      </w:r>
      <w:r>
        <w:t xml:space="preserve">ry in this region. Despite these hardships, many lodges in Caracas continue to meet regularly, serving as safe havens for dialogue across political divides.</w:t>
      </w:r>
    </w:p>
    <w:p>
      <w:pPr>
        <w:pStyle w:val="BodyText"/>
      </w:pPr>
      <w:r>
        <w:t xml:space="preserve">The modern</w:t>
      </w:r>
      <w:r>
        <w:t xml:space="preserve"> </w:t>
      </w:r>
      <w:r>
        <w:rPr>
          <w:bCs/>
          <w:b/>
        </w:rPr>
        <w:t xml:space="preserve">Mason</w:t>
      </w:r>
      <w:r>
        <w:t xml:space="preserve"> </w:t>
      </w:r>
      <w:r>
        <w:t xml:space="preserve">in Venezuela must navigate a landscape where polarization is high and trust in institutions is low. In this context, the Masonic commitment to impartiality and critical thinking becomes even more vital. Lodges have become spaces where diverse perspectives can be discussed with respect, adhering to rules of decorum that are often missing from public discourse. This function as a mediator or a space for peaceful conflict resolution is crucial for</w:t>
      </w:r>
      <w:r>
        <w:t xml:space="preserve"> </w:t>
      </w:r>
      <w:r>
        <w:rPr>
          <w:bCs/>
          <w:b/>
        </w:rPr>
        <w:t xml:space="preserve">Venezuela Caracas</w:t>
      </w:r>
      <w:r>
        <w:t xml:space="preserve">, which remains a microcosm of the broader national tensions.</w:t>
      </w:r>
    </w:p>
    <w:bookmarkEnd w:id="23"/>
    <w:bookmarkStart w:id="25" w:name="the-future-of-masonic-ideals-in-caracas"/>
    <w:p>
      <w:pPr>
        <w:pStyle w:val="Heading2"/>
      </w:pPr>
      <w:r>
        <w:t xml:space="preserve">The Future of Masonic Ideals in Caracas</w:t>
      </w:r>
    </w:p>
    <w:p>
      <w:pPr>
        <w:pStyle w:val="FirstParagraph"/>
      </w:pPr>
      <w:r>
        <w:t xml:space="preserve">Looking forward, the relevance of</w:t>
      </w:r>
      <w:r>
        <w:t xml:space="preserve"> </w:t>
      </w:r>
      <w:r>
        <w:rPr>
          <w:bCs/>
          <w:b/>
        </w:rPr>
        <w:t xml:space="preserve">Mason</w:t>
      </w:r>
      <w:r>
        <w:t xml:space="preserve">ry in</w:t>
      </w:r>
    </w:p>
    <w:p>
      <w:pPr>
        <w:pStyle w:val="BodyText"/>
      </w:pPr>
      <w:r>
        <w:t xml:space="preserve">Venezuela Caracas</w:t>
      </w:r>
    </w:p>
    <w:p>
      <w:pPr>
        <w:pStyle w:val="BodyText"/>
      </w:pPr>
      <w:r>
        <w:t xml:space="preserve">[1] This essay assumes a standard interpretation of Masonic history. Specific lodge traditions may vary.</w:t>
      </w:r>
    </w:p>
    <w:p>
      <w:pPr>
        <w:pStyle w:val="BodyText"/>
      </w:pPr>
      <w:r>
        <w:t xml:space="preserve">depends on its ability to engage with new generations. The digital age offers new tools for education and organization, allowing younger members to connect with broader global Masonic networks while remaining grounded in local realities. There is a growing emphasis on environmental stewardship, human rights advocacy, and technological ethics—issues that resonate deeply with the youth of Caracas.</w:t>
      </w:r>
    </w:p>
    <w:p>
      <w:pPr>
        <w:pStyle w:val="BodyText"/>
      </w:pPr>
      <w:r>
        <w:t xml:space="preserve">Furthermore, the symbolic importance of Masonry as a guardian of democratic values cannot be overstated. As</w:t>
      </w:r>
      <w:r>
        <w:t xml:space="preserve"> </w:t>
      </w:r>
      <w:r>
        <w:rPr>
          <w:bCs/>
          <w:b/>
        </w:rPr>
        <w:t xml:space="preserve">Venezuela Caracas</w:t>
      </w:r>
    </w:p>
    <w:p>
      <w:pPr>
        <w:pStyle w:val="BodyText"/>
      </w:pPr>
      <w:r>
        <w:t xml:space="preserve">[1] This essay assumes a standard interpretation of Masonic history. Specific lodge traditions may vary. continues to seek stability and prosperity, the lessons learned from its revolutionary past remain pertinent. The idea that every individual has the potential for moral perfection, and that society is stronger when its members are educated and virtuous, offers a hopeful vision for the future.</w:t>
      </w:r>
    </w:p>
    <w:bookmarkStart w:id="24" w:name="conclusion"/>
    <w:p>
      <w:pPr>
        <w:pStyle w:val="Heading2"/>
      </w:pPr>
      <w:r>
        <w:t xml:space="preserve">Conclusion</w:t>
      </w:r>
    </w:p>
    <w:p>
      <w:pPr>
        <w:pStyle w:val="FirstParagraph"/>
      </w:pPr>
      <w:r>
        <w:t xml:space="preserve">In conclusion, the journey of Masonry in</w:t>
      </w:r>
      <w:r>
        <w:t xml:space="preserve"> </w:t>
      </w:r>
      <w:r>
        <w:rPr>
          <w:bCs/>
          <w:b/>
        </w:rPr>
        <w:t xml:space="preserve">Venezuela Caracas</w:t>
      </w:r>
    </w:p>
    <w:p>
      <w:pPr>
        <w:pStyle w:val="BodyText"/>
      </w:pPr>
      <w:r>
        <w:t xml:space="preserve">[1] This essay assumes a standard interpretation of Masonic history. Specific lodge traditions may vary.a city defined by both its grandeur and its struggles—reflects the enduring power of fraternal ideals. From the halls where independence was conceived to the modest meeting rooms that support contemporary social work,</w:t>
      </w:r>
      <w:r>
        <w:t xml:space="preserve"> </w:t>
      </w:r>
      <w:r>
        <w:rPr>
          <w:bCs/>
          <w:b/>
        </w:rPr>
        <w:t xml:space="preserve">Mason</w:t>
      </w:r>
      <w:r>
        <w:t xml:space="preserve">ry has remained a steadfast presence. It challenges individuals to refine themselves and their communities, promoting a vision of society based on reason, compassion, and freedom. As long as</w:t>
      </w:r>
    </w:p>
    <w:p>
      <w:pPr>
        <w:pStyle w:val="BodyText"/>
      </w:pPr>
      <w:r>
        <w:t xml:space="preserve">Venezuela Caracas</w:t>
      </w:r>
    </w:p>
    <w:p>
      <w:pPr>
        <w:pStyle w:val="BodyText"/>
      </w:pPr>
      <w:r>
        <w:t xml:space="preserve">[1] This essay assumes a standard interpretation of Masonic history. Specific lodge traditions may vary. strives for a better future, the light of Masonic philosophy will continue to illuminate the path forward, reminding all who seek it that true liberty is found within and among us.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2026-07-29T07:02:41Z</dcterms:created>
  <dcterms:modified xsi:type="dcterms:W3CDTF">2026-07-29T07:02:41Z</dcterms:modified>
</cp:coreProperties>
</file>

<file path=docProps/custom.xml><?xml version="1.0" encoding="utf-8"?>
<Properties xmlns="http://schemas.openxmlformats.org/officeDocument/2006/custom-properties" xmlns:vt="http://schemas.openxmlformats.org/officeDocument/2006/docPropsVTypes"/>
</file>