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4" w:name="Xdbd889266734dbaf25192d87740ca4d03143c85"/>
    <w:p>
      <w:pPr>
        <w:pStyle w:val="Heading1"/>
      </w:pPr>
      <w:r>
        <w:t xml:space="preserve">The Intellectual Heritage and Contemporary Landscape of the Mathematician in Argentina Buenos Aires</w:t>
      </w:r>
    </w:p>
    <w:p>
      <w:pPr>
        <w:pStyle w:val="FirstParagraph"/>
      </w:pPr>
      <w:r>
        <w:t xml:space="preserve">The city of</w:t>
      </w:r>
      <w:r>
        <w:t xml:space="preserve"> </w:t>
      </w:r>
      <w:r>
        <w:rPr>
          <w:bCs/>
          <w:b/>
        </w:rPr>
        <w:t xml:space="preserve">Argentina Buenos Aires</w:t>
      </w:r>
      <w:r>
        <w:t xml:space="preserve">, often simply referred to as Buenos Aires, stands not merely as a cultural capital but also as a significant hub for intellectual pursuit in South America. Within this vibrant urban landscape, the role of the</w:t>
      </w:r>
      <w:r>
        <w:t xml:space="preserve"> </w:t>
      </w:r>
      <w:r>
        <w:rPr>
          <w:bCs/>
          <w:b/>
        </w:rPr>
        <w:t xml:space="preserve">Mathematician</w:t>
      </w:r>
      <w:r>
        <w:t xml:space="preserve"> </w:t>
      </w:r>
      <w:r>
        <w:t xml:space="preserve">is profound and multifaceted. This essay explores the historical context, institutional support, and contemporary relevance of mathematical studies within this specific geographic and cultural framework.</w:t>
      </w:r>
    </w:p>
    <w:bookmarkStart w:id="20" w:name="X6d06df42bc31290934fc323aaacdd1943c6b644"/>
    <w:p>
      <w:pPr>
        <w:pStyle w:val="Heading2"/>
      </w:pPr>
      <w:r>
        <w:t xml:space="preserve">The Historical Roots of Mathematics in Argentina Buenos Aires</w:t>
      </w:r>
    </w:p>
    <w:p>
      <w:pPr>
        <w:pStyle w:val="FirstParagraph"/>
      </w:pPr>
      <w:r>
        <w:t xml:space="preserve">The history of mathematics education in</w:t>
      </w:r>
      <w:r>
        <w:t xml:space="preserve"> </w:t>
      </w:r>
      <w:r>
        <w:rPr>
          <w:bCs/>
          <w:b/>
        </w:rPr>
        <w:t xml:space="preserve">Argentina Buenos Aires</w:t>
      </w:r>
      <w:r>
        <w:t xml:space="preserve"> </w:t>
      </w:r>
      <w:r>
        <w:t xml:space="preserve">traces back to the colonial era, but its formalization began in earnest with the establishment of higher educational institutions. The University of Buenos Aires (UBA), founded in 1821, has been pivotal in cultivating generations of</w:t>
      </w:r>
      <w:r>
        <w:t xml:space="preserve"> </w:t>
      </w:r>
      <w:r>
        <w:rPr>
          <w:bCs/>
          <w:b/>
        </w:rPr>
        <w:t xml:space="preserve">Mathematician</w:t>
      </w:r>
      <w:r>
        <w:t xml:space="preserve">s. UBA's Faculty of Exact and Natural Sciences became a beacon for rigorous academic inquiry, attracting students from across Latin America.</w:t>
      </w:r>
    </w:p>
    <w:p>
      <w:pPr>
        <w:pStyle w:val="BodyText"/>
      </w:pPr>
      <w:r>
        <w:t xml:space="preserve">Historically, mathematicians in Buenos Aires focused on foundational areas such as algebra, geometry, and analysis. These fields were essential for developing infrastructure and economic policies during the country's industrialization phases. The intellectual community valued theoretical depth alongside practical application,</w:t>
      </w:r>
    </w:p>
    <w:p>
      <w:pPr>
        <w:pStyle w:val="BodyText"/>
      </w:pPr>
      <w:r>
        <w:t xml:space="preserve">reflecting a broader commitment to progress that defined much of late 19th-century</w:t>
      </w:r>
      <w:r>
        <w:t xml:space="preserve"> </w:t>
      </w:r>
      <w:r>
        <w:rPr>
          <w:bCs/>
          <w:b/>
        </w:rPr>
        <w:t xml:space="preserve">Argentina Buenos Aires</w:t>
      </w:r>
      <w:r>
        <w:t xml:space="preserve">.</w:t>
      </w:r>
    </w:p>
    <w:bookmarkEnd w:id="20"/>
    <w:bookmarkStart w:id="21" w:name="X7238fb6f4382a9273674cbd67a7256eeed65f21"/>
    <w:p>
      <w:pPr>
        <w:pStyle w:val="Heading2"/>
      </w:pPr>
      <w:r>
        <w:t xml:space="preserve">Institutional Frameworks Supporting Mathematical Excellence</w:t>
      </w:r>
    </w:p>
    <w:p>
      <w:pPr>
        <w:pStyle w:val="FirstParagraph"/>
      </w:pPr>
      <w:r>
        <w:t xml:space="preserve">In contemporary</w:t>
      </w:r>
      <w:r>
        <w:t xml:space="preserve"> </w:t>
      </w:r>
      <w:r>
        <w:rPr>
          <w:bCs/>
          <w:b/>
        </w:rPr>
        <w:t xml:space="preserve">Argentina Buenos Aires</w:t>
      </w:r>
      <w:r>
        <w:t xml:space="preserve">, several institutions play crucial roles in supporting and advancing mathematical research. Among these, the National Scientific and Technical Research Council (CONICET) stands out. As a government-funded body, CONICET provides grants and resources for</w:t>
      </w:r>
      <w:r>
        <w:t xml:space="preserve"> </w:t>
      </w:r>
      <w:r>
        <w:rPr>
          <w:bCs/>
          <w:b/>
        </w:rPr>
        <w:t xml:space="preserve">Mathematician</w:t>
      </w:r>
      <w:r>
        <w:t xml:space="preserve">s conducting cutting-edge research.</w:t>
      </w:r>
    </w:p>
    <w:p>
      <w:pPr>
        <w:pStyle w:val="BodyText"/>
      </w:pPr>
      <w:r>
        <w:t xml:space="preserve">The Institute for Mathematics, Astronomy, and Physics (IMAFIP), located at UBA, is another cornerstone. It hosts seminars, workshops,</w:t>
      </w:r>
    </w:p>
    <w:p>
      <w:pPr>
        <w:pStyle w:val="BodyText"/>
      </w:pPr>
      <w:r>
        <w:t xml:space="preserve">fostering collaboration among local scholars and international experts. Furthermore,</w:t>
      </w:r>
    </w:p>
    <w:p>
      <w:pPr>
        <w:pStyle w:val="BodyText"/>
      </w:pPr>
      <w:r>
        <w:t xml:space="preserve">private foundations and university departments actively promote interdisciplinary approaches</w:t>
      </w:r>
    </w:p>
    <w:p>
      <w:pPr>
        <w:pStyle w:val="BodyText"/>
      </w:pPr>
      <w:r>
        <w:t xml:space="preserve">, encouraging mathematicians to engage with fields like economics,</w:t>
      </w:r>
    </w:p>
    <w:p>
      <w:pPr>
        <w:pStyle w:val="BodyText"/>
      </w:pPr>
      <w:r>
        <w:t xml:space="preserve">physics,</w:t>
      </w:r>
    </w:p>
    <w:p>
      <w:pPr>
        <w:pStyle w:val="BodyText"/>
      </w:pPr>
      <w:r>
        <w:t xml:space="preserve">and computer science.</w:t>
      </w:r>
    </w:p>
    <w:bookmarkEnd w:id="21"/>
    <w:bookmarkStart w:id="22" w:name="X6f3657e318d3b91f6ccfe45de0a649527be9c05"/>
    <w:p>
      <w:pPr>
        <w:pStyle w:val="Heading2"/>
      </w:pPr>
      <w:r>
        <w:t xml:space="preserve">The Role of the Mathematician in Modern Society</w:t>
      </w:r>
    </w:p>
    <w:p>
      <w:pPr>
        <w:pStyle w:val="FirstParagraph"/>
      </w:pPr>
      <w:r>
        <w:t xml:space="preserve">In today’s digital age, the relevance of the</w:t>
      </w:r>
      <w:r>
        <w:t xml:space="preserve"> </w:t>
      </w:r>
      <w:r>
        <w:rPr>
          <w:bCs/>
          <w:b/>
        </w:rPr>
        <w:t xml:space="preserve">Mathematician</w:t>
      </w:r>
      <w:r>
        <w:t xml:space="preserve"> </w:t>
      </w:r>
      <w:r>
        <w:t xml:space="preserve">has never been greater. In</w:t>
      </w:r>
      <w:r>
        <w:t xml:space="preserve"> </w:t>
      </w:r>
      <w:r>
        <w:rPr>
          <w:bCs/>
          <w:b/>
        </w:rPr>
        <w:t xml:space="preserve">Buenos Aires</w:t>
      </w:r>
      <w:r>
        <w:t xml:space="preserve">, mathematicians contribute significantly to sectors such as finance,</w:t>
      </w:r>
    </w:p>
    <w:p>
      <w:pPr>
        <w:pStyle w:val="BodyText"/>
      </w:pPr>
      <w:r>
        <w:t xml:space="preserve">data analytics,</w:t>
      </w:r>
    </w:p>
    <w:p>
      <w:pPr>
        <w:pStyle w:val="BodyText"/>
      </w:pPr>
      <w:r>
        <w:t xml:space="preserve">and artificial intelligence. Financial institutions in Buenos Aires rely on quantitative models developed by local experts to manage risk and optimize investments.</w:t>
      </w:r>
    </w:p>
    <w:p>
      <w:pPr>
        <w:pStyle w:val="BodyText"/>
      </w:pPr>
      <w:r>
        <w:t xml:space="preserve">Beyond industry,</w:t>
      </w:r>
      <w:r>
        <w:t xml:space="preserve"> </w:t>
      </w:r>
      <w:r>
        <w:rPr>
          <w:bCs/>
          <w:b/>
        </w:rPr>
        <w:t xml:space="preserve">Mathematician</w:t>
      </w:r>
      <w:r>
        <w:t xml:space="preserve">s also play critical roles in public policy. For instance,</w:t>
      </w:r>
    </w:p>
    <w:p>
      <w:pPr>
        <w:pStyle w:val="BodyText"/>
      </w:pPr>
      <w:r>
        <w:t xml:space="preserve">statistical analysis conducted by these professionals helps inform government decisions regarding healthcare,</w:t>
      </w:r>
    </w:p>
    <w:p>
      <w:pPr>
        <w:pStyle w:val="BodyText"/>
      </w:pPr>
      <w:r>
        <w:t xml:space="preserve">education,</w:t>
      </w:r>
    </w:p>
    <w:p>
      <w:pPr>
        <w:pStyle w:val="BodyText"/>
      </w:pPr>
      <w:r>
        <w:t xml:space="preserve">and urban planning. In</w:t>
      </w:r>
      <w:r>
        <w:t xml:space="preserve"> </w:t>
      </w:r>
      <w:r>
        <w:rPr>
          <w:bCs/>
          <w:b/>
        </w:rPr>
        <w:t xml:space="preserve">Buenos Aires</w:t>
      </w:r>
      <w:r>
        <w:t xml:space="preserve">, where rapid urbanization presents unique challenges,</w:t>
      </w:r>
    </w:p>
    <w:p>
      <w:pPr>
        <w:pStyle w:val="BodyText"/>
      </w:pPr>
      <w:r>
        <w:t xml:space="preserve">mathematical modeling aids in addressing issues related to transportation congestion and resource allocation.</w:t>
      </w:r>
    </w:p>
    <w:bookmarkEnd w:id="22"/>
    <w:bookmarkStart w:id="23" w:name="Xb1148010bb8e1c96cbc1e4c183b40a7379191d3"/>
    <w:p>
      <w:pPr>
        <w:pStyle w:val="Heading2"/>
      </w:pPr>
      <w:r>
        <w:t xml:space="preserve">Educational Initiatives Promoting Mathematical Literacy</w:t>
      </w:r>
    </w:p>
    <w:p>
      <w:pPr>
        <w:pStyle w:val="FirstParagraph"/>
      </w:pPr>
      <w:r>
        <w:t xml:space="preserve">To ensure future generations of</w:t>
      </w:r>
      <w:r>
        <w:t xml:space="preserve"> </w:t>
      </w:r>
      <w:r>
        <w:rPr>
          <w:bCs/>
          <w:b/>
        </w:rPr>
        <w:t xml:space="preserve">Mathematician</w:t>
      </w:r>
      <w:r>
        <w:t xml:space="preserve">s emerge from</w:t>
      </w:r>
      <w:r>
        <w:t xml:space="preserve"> </w:t>
      </w:r>
      <w:r>
        <w:rPr>
          <w:bCs/>
          <w:b/>
        </w:rPr>
        <w:t xml:space="preserve">Buenos Aires</w:t>
      </w:r>
      <w:r>
        <w:t xml:space="preserve">,</w:t>
      </w:r>
    </w:p>
    <w:p>
      <w:pPr>
        <w:pStyle w:val="BodyText"/>
      </w:pPr>
      <w:r>
        <w:t xml:space="preserve">numerous initiatives focus on enhancing mathematical literacy at all levels. Public schools incorporate STEM (Science,</w:t>
      </w:r>
    </w:p>
    <w:p>
      <w:pPr>
        <w:pStyle w:val="BodyText"/>
      </w:pPr>
      <w:r>
        <w:t xml:space="preserve">Technology,</w:t>
      </w:r>
    </w:p>
    <w:p>
      <w:pPr>
        <w:pStyle w:val="BodyText"/>
      </w:pPr>
      <w:r>
        <w:t xml:space="preserve">Engineering,</w:t>
      </w:r>
    </w:p>
    <w:p>
      <w:pPr>
        <w:pStyle w:val="BodyText"/>
      </w:pPr>
      <w:r>
        <w:t xml:space="preserve">&gt;</w:t>
      </w:r>
    </w:p>
    <w:p>
      <w:pPr>
        <w:pStyle w:val="BodyText"/>
      </w:pPr>
      <w:r>
        <w:t xml:space="preserve">&gt;</w:t>
      </w:r>
      <w:r>
        <w:t xml:space="preserve"> </w:t>
      </w: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2026-07-29T22:22:13Z</dcterms:created>
  <dcterms:modified xsi:type="dcterms:W3CDTF">2026-07-29T22:22:13Z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