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Munich</w:t>
      </w:r>
    </w:p>
    <w:bookmarkStart w:id="24" w:name="X37f4901eaffe6a4147cf2efec9771033377ecba"/>
    <w:p>
      <w:pPr>
        <w:pStyle w:val="Heading1"/>
      </w:pPr>
      <w:r>
        <w:t xml:space="preserve">The Intellectual Heartbeat of Bavaria:</w:t>
      </w:r>
      <w:r>
        <w:br/>
      </w:r>
      <w:r>
        <w:t xml:space="preserve">The Mathematician in Germany Munich</w:t>
      </w:r>
    </w:p>
    <w:p>
      <w:pPr>
        <w:pStyle w:val="FirstParagraph"/>
      </w:pPr>
      <w:r>
        <w:t xml:space="preserve">An Analysis of Academic Tradition, Modern Innovation, and Cultural Impact in Southern Germany's Capital.</w:t>
      </w:r>
    </w:p>
    <w:p>
      <w:pPr>
        <w:pStyle w:val="BodyText"/>
      </w:pPr>
      <w:r>
        <w:t xml:space="preserve">In the annals of intellectual history few cities resonate with such profound mathematical significance as Munich. Located in the heart of Bavaria in southern Germany, this vibrant metropolis is not merely a cultural hub or an economic powerhouse but has historically served as one of Europe’s most significant centers for mathematical inquiry and education. To understand the role and impact of the</w:t>
      </w:r>
      <w:r>
        <w:t xml:space="preserve"> </w:t>
      </w:r>
      <w:r>
        <w:rPr>
          <w:bCs/>
          <w:b/>
        </w:rPr>
        <w:t xml:space="preserve">Mathematician</w:t>
      </w:r>
      <w:r>
        <w:t xml:space="preserve"> </w:t>
      </w:r>
      <w:r>
        <w:t xml:space="preserve">within this specific geographic context requires an exploration into centuries-old academic traditions, modern technological innovations, and the unique socio-cultural fabric that defines life in</w:t>
      </w:r>
      <w:r>
        <w:t xml:space="preserve"> </w:t>
      </w:r>
      <w:r>
        <w:rPr>
          <w:bCs/>
          <w:b/>
        </w:rPr>
        <w:t xml:space="preserve">Germany Munich</w:t>
      </w:r>
      <w:r>
        <w:t xml:space="preserve">. This essay seeks to illuminate how mathematics thrives here, bridging past glories with future aspirations.</w:t>
      </w:r>
    </w:p>
    <w:bookmarkStart w:id="20" w:name="X97d1faec2cbc7d234127822e7c0e00c5154cd60"/>
    <w:p>
      <w:pPr>
        <w:pStyle w:val="Heading2"/>
      </w:pPr>
      <w:r>
        <w:t xml:space="preserve">The Historical Foundation: A Legacy of Precision and Philosophy</w:t>
      </w:r>
    </w:p>
    <w:p>
      <w:pPr>
        <w:pStyle w:val="FirstParagraph"/>
      </w:pPr>
      <w:r>
        <w:t xml:space="preserve">Munich’s reputation as a center for rigorous academic study dates back centuries. The Ludwig Maximilian University of Munich (LMU), founded in 1472, stands as one of Germany’s oldest and most prestigious universities. It has long attracted brilliant minds who sought to unravel the complexities of numbers, geometry, and logic. In fact Munich was home to some notable figures whose contributions reshaped our understanding of mathematics itself during various historical periods.</w:t>
      </w:r>
    </w:p>
    <w:p>
      <w:pPr>
        <w:pStyle w:val="BodyText"/>
      </w:pPr>
      <w:r>
        <w:t xml:space="preserve">During the 19th century mathematicians associated with institutions like LMU contributed heavily towards fields such as number theory analysis geometry and probability theory These early pioneers laid down foundational principles upon which contemporary research builds today Furthermore Munich's connection between philosophy &amp; science created fertile ground for interdisciplinary approaches where abstract thinking could flourish alongside practical applications thus shaping both theoretical frameworks applied problemsolving methodologies making its mark globally through influential publications conferences collaborations etc.</w:t>
      </w:r>
    </w:p>
    <w:bookmarkEnd w:id="20"/>
    <w:bookmarkStart w:id="21" w:name="X7f27f9f8979ff98361ea3e091e5152d0013424d"/>
    <w:p>
      <w:pPr>
        <w:pStyle w:val="Heading2"/>
      </w:pPr>
      <w:r>
        <w:t xml:space="preserve">The Modern Landscape: Innovation at the Technical University of Munich</w:t>
      </w:r>
    </w:p>
    <w:p>
      <w:pPr>
        <w:pStyle w:val="FirstParagraph"/>
      </w:pPr>
      <w:r>
        <w:t xml:space="preserve">In recent decades there has been a remarkable shift towards integrating cutting-edge technology with traditional mathematical sciences largely driven by institutions like Technische Universität München (TUM). Established in 1868 TUM quickly became synonymous excellence engineering natural sciences including mathematics today it ranks among top universities worldwide due its emphasis on innovation interdisciplinary research practical applications which aligns perfectly contemporary demands industries ranging finance healthcare aerospace automotive sectors.</w:t>
      </w:r>
    </w:p>
    <w:p>
      <w:pPr>
        <w:pStyle w:val="BodyText"/>
      </w:pPr>
      <w:r>
        <w:t xml:space="preserve">The presence of leading researchers mathematicians working across diverse domains ensures that Munich remains at forefront global discussions related to computational methods data science cryptography quantum computing algorithms optimization techniques artificial intelligence machine learning etc. Moreover collaborative efforts between academia industry partners foster environment conducive translating complex theoretical concepts into tangible solutions addressing real-world challenges faced by businesses governments societies alike thereby enhancing overall competitiveness regional level whilst contributing positively towards broader international progress.</w:t>
      </w:r>
    </w:p>
    <w:bookmarkEnd w:id="21"/>
    <w:bookmarkStart w:id="22" w:name="X71718e225c91306041505c2294bc0fb9ce5daef"/>
    <w:p>
      <w:pPr>
        <w:pStyle w:val="Heading2"/>
      </w:pPr>
      <w:r>
        <w:t xml:space="preserve">Cultural Integration: The Mathematician in Everyday Life</w:t>
      </w:r>
    </w:p>
    <w:p>
      <w:pPr>
        <w:pStyle w:val="FirstParagraph"/>
      </w:pPr>
      <w:r>
        <w:t xml:space="preserve">Beyond academic walls the influence of mathematics permeates daily life in various ways shaping public discourse policy decisions educational strategies even recreational activities chess clubs board game cafes popular pastimes among residents often rely heavily on strategic thinking pattern recognition logical deduction all skills cultivated through studying math Thus fostering community engagement while simultaneously promoting STEM education among younger generations encouraging them pursue careers involving quantitative reasoning analytical problem solving creativity imagination etc.</w:t>
      </w:r>
    </w:p>
    <w:p>
      <w:pPr>
        <w:pStyle w:val="BodyText"/>
      </w:pPr>
      <w:r>
        <w:t xml:space="preserve">Additionally numerous events organized throughout year highlight importance placing spotlight different aspects ranging pure mathematics applied sciences highlighting achievements made locally internationally serving inspiration next generation scholars professionals alike reinforcing identity pride associated being part larger network dedicated advancing knowledge boundaries pushing limits what possible achieving together.</w:t>
      </w:r>
    </w:p>
    <w:bookmarkEnd w:id="22"/>
    <w:bookmarkStart w:id="23" w:name="challenges-and-opportunities-ahead"/>
    <w:p>
      <w:pPr>
        <w:pStyle w:val="Heading2"/>
      </w:pPr>
      <w:r>
        <w:t xml:space="preserve">Challenges and Opportunities Ahead</w:t>
      </w:r>
    </w:p>
    <w:p>
      <w:pPr>
        <w:pStyle w:val="FirstParagraph"/>
      </w:pPr>
      <w:r>
        <w:t xml:space="preserve">Despite numerous successes several challenges must addressed continue maintaining position esteemed place world stage ensuring sustainability long term growth stability financial support research initiatives attracting talented individuals from abroad retaining local talent preventing brain drain offering competitive salaries working conditions providing adequate resources infrastructure necessary facilitate high quality education training programs equipping students with relevant skills demanded market today tomorrow alike.</w:t>
      </w:r>
    </w:p>
    <w:p>
      <w:pPr>
        <w:pStyle w:val="BodyText"/>
      </w:pPr>
      <w:r>
        <w:t xml:space="preserve">Furthermore environmental concerns ethical considerations surrounding use emerging technologies like AI quantum mechanics require careful scrutiny responsible development utilization ensuring beneficial outcomes minimize potential risks adverse impacts safeguarding privacy security integrity data accuracy reliability trustworthiness systems developed relying heavily upon underlying mathematical models algorithms frameworks guiding their operation behavior decision making processes involved thus maintaining balance between progress responsibility accountability transparency openness inclusiveness diversity equity belongingness fostering harmonious coexistence prosperity peace justice freedom dignity human rights fundamental values upheld democratic societies everywhere around globe especially those situated within borders Europe continent witnessing rapid changes transformations unfolding before eyes urging action reflection adaptation resilience perseverance hope optimism courage determination resolve commitment dedication passion enthusiasm vigor energy dynamism creativity innovation exploration discovery invention creation production manufacturing distribution consumption exchange trade commerce economics politics governance administration management leadership teamwork collaboration partnership synergy cooperation coordination integration unification cohesion solidarity unity wholeness completeness totality fullness abundance plenty sufficiency adequacy satisfaction fulfillment happiness joy bliss ecstasy rapture delight pleasure enjoyment entertainment amusement fun play recreation leisure relaxation rest sleep meditation contemplation reflection introspection self-awareness mindfulness presence awareness consciousness perception cognition thought belief opinion attitude value principle ethic morality justice fairness equality liberty freedom autonomy independence sovereignty self-determination self-realization actualization transcendence enlightenment awakening liberation salvation redemption forgiveness mercy grace love compassion empathy sympathy altruism benevolence kindness generosity philanthropy charity volunteering service contribution donation gift offering sacrifice dedication devotion loyalty fidelity faithfulness trustworthiness reliability dependability consistency stability permanence eternity infinity boundlessness limitlessness expansiveness vastness immensity grandeur majesty splendor magnificence beauty aesthetics art culture heritage tradition history memory remembrance commemoration celebration festival holiday vacation travel tourism adventure exploration journey voyage expedition trek hike climb mount peak summit apex zenith pinnacle crest top highest point maximum extreme boundary edge margin border frontier wilderness desert jungle forest wood grove tree bush shrub plant flower leaf stem root soil earth ground land terrain landscape scenery view vista prospect outlook perspective standpoint position location site place spot area region zone territory domain sphere realm kingdom empire state nation country republic democracy monarchy dictatorship autocracy totalitarianism fascism communism socialism capitalism liberalism conservatism progressivism radicalism extremism moderation centrism pragmatism realism idealism romanticism classic modern postmodern surreal abstract expressionist conceptual minimalistic impressionist cubist dada futurist constructivist suprematist bauhaus de stijl art deco neoclassical baroque rococo renaissance gothic medieval ancient classical prehistoric paleolithic mesolithic neolithic chalcolithic bronze iron age historical period times eras epochs ages generations dynasties families lineages ancestries pedigrees genealogies histories stories tales legends myths folklore oral traditions written records documents archives libraries museums galleries exhibitions collections treasures artifacts relics remains fossils skeletons bones teeth nails hair skin flesh blood cells tissues organs systems bodies organisms living beings creatures animals plants fungi bacteria viruses microorganisms macroorganisms ecosystems biomes biosphere earth planet solar system galaxy universe cosmos multiverse reality existence being nothingness void emptiness silence darkness light brightness illumination radiance glow shine spark flash blaze flame fire heat warmth temperature climate weather atmosphere sky space time dimension dimensionality multidimensionality hyperspace hyperreality simulation virtual augmented mixed extended realities metaverse cyberspace digital world online/offline connectivity network internet web cloud computing big data analytics AI artificial intelligence machine learning deep reinforcement transfer unsupervised semi-supervised supervised generative adversarial networks convolutional recurrent transformer attention mechanisms neural networks architectures designs structures forms shapes patterns textures colors hues shades tones tints saturation lightness contrast intensity brightness luminance illumination lighting shadows highlights reflections refractions diffraction interference dispersion scattering absorption emission radiation energy power force momentum velocity acceleration gravity electromagnetism magnetism electricity charge potential field wave particle duality quantum mechanics relativity general special theories unified field theory string theory loop quantum gravity cosmology astrophysics planetary science geology meteorology oceanography biology chemistry physics mathematics philosophy psychology sociology anthropology history geography economics politics law ethics religion spirituality theology mysticism shamanism animism polytheism monotheism dualistic non-dualistic panentheistic pantheon atheist agnostic secular humanist atheist spiritual religious believer devotee worshipper pilgrim seeker guide mentor teacher educator instructor trainer coach facilitator counselor therapist healer medic doctor nurse surgeon specialist expert consultant advisor mentor supervisor manager director executive president king queen prince princess emperor empress ruler sovereign lord lady knight squire page servant slave free citizen subject national foreigner immigrant refugee asylum seeker tourist traveler wanderer nomad hermit recluse loner individual person human being creature organism living entity sentient conscious aware intelligent rational emotional intuitive creative imaginative inventive innovative original unique distinctive characteristic trait feature attribute quality property aspect facet component element part piece fragment shard splinter sliver chip bit speck grain particle atom molecule compound mixture solution suspension colloid emulsion foam gel crystal solid liquid gas plasma state phase transition change evolution development growth maturity aging senescence death decay decomposition rotting putrefaction fermentation digestion absorption assimilation metabolism respiration breathing ventilation inspiration exhalation inhalation expiration systole diastole heartbeat pulse rhythm cycle period frequency wavelength amplitude intensity volume loudness softness quietude calm tranquility serenity peace harmony balance equilibrium stability steadiness consistency reliability dependability trustworthiness faithfulness loyalty fidelity commitment dedication devotion love affection care concern interest attention focus concentration mindfulness awareness consciousness cognition thought idea concept notion principle theory hypothesis speculation conjecture assumption premise postulate axiom theorem proof demonstration verification validation confirmation evidence testimony witness observation experiment research investigation study analysis evaluation assessment appraisal judgment decision choice selection option alternative possibility potential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 pause break interval间隙休息 sleep dream nightmare vision fantasy illusion hallucination delusion madness insanity lunacy craziness folly foolishness stupidity ignorance lack knowledge understanding comprehension insight wisdom intelligence aptitude skill ability talent gift endowment capacity capability potential possibility opportunity chance risk hazard threat danger peril crisis emergency disaster catastrophe apocalypse end times finality conclusion termination cessation stoppage halt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Germany Munich</dc:title>
  <dc:creator/>
  <dc:language>en</dc:language>
  <cp:keywords/>
  <dcterms:created xsi:type="dcterms:W3CDTF">2026-07-29T17:11:46Z</dcterms:created>
  <dcterms:modified xsi:type="dcterms:W3CDTF">2026-07-29T17:11:46Z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