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1fb71b89cebdaf56574894e3319f09ea1aa0f4"/>
    <w:p>
      <w:pPr>
        <w:pStyle w:val="Heading1"/>
      </w:pPr>
      <w:r>
        <w:t xml:space="preserve">The Pivotal Role of the Mathematician in Malaysia Kuala Lumpur</w:t>
      </w:r>
    </w:p>
    <w:p>
      <w:pPr>
        <w:pStyle w:val="FirstParagraph"/>
      </w:pPr>
      <w:r>
        <w:t xml:space="preserve">In the grand tapestry of modern urban development, few threads are as fundamental yet often invisible as mathematics. While the skyline of a city is defined by its physical structures, it is its data streams, logistical networks, and economic frameworks that keep it alive. Nowhere is this synergy more critical than in</w:t>
      </w:r>
      <w:r>
        <w:t xml:space="preserve"> </w:t>
      </w:r>
      <w:r>
        <w:rPr>
          <w:bCs/>
          <w:b/>
        </w:rPr>
        <w:t xml:space="preserve">Malaysia Kuala Lumpur</w:t>
      </w:r>
      <w:r>
        <w:t xml:space="preserve">, a metropolis rapidly asserting itself as the financial and technological heart of Southeast Asia. At the center of this transformation stands the</w:t>
      </w:r>
      <w:r>
        <w:t xml:space="preserve"> </w:t>
      </w:r>
      <w:r>
        <w:rPr>
          <w:bCs/>
          <w:b/>
        </w:rPr>
        <w:t xml:space="preserve">Mathematician</w:t>
      </w:r>
      <w:r>
        <w:t xml:space="preserve">. This essay explores how the abstract precision of mathematics is being translated into tangible progress, shaping the identity, economy, and future sustainability of</w:t>
      </w:r>
      <w:r>
        <w:t xml:space="preserve"> </w:t>
      </w:r>
      <w:r>
        <w:rPr>
          <w:bCs/>
          <w:b/>
        </w:rPr>
        <w:t xml:space="preserve">Malaysia Kuala Lumpur</w:t>
      </w:r>
      <w:r>
        <w:t xml:space="preserve">.</w:t>
      </w:r>
    </w:p>
    <w:bookmarkStart w:id="20" w:name="X82fa5e659bfe44ac6f2a65ffd28ff69b29984f4"/>
    <w:p>
      <w:pPr>
        <w:pStyle w:val="Heading2"/>
      </w:pPr>
      <w:r>
        <w:t xml:space="preserve">The Digital Backbone: Mathematics in Urban Infrastructure</w:t>
      </w:r>
    </w:p>
    <w:p>
      <w:pPr>
        <w:pStyle w:val="FirstParagraph"/>
      </w:pPr>
      <w:r>
        <w:t xml:space="preserve">Kuala Lumpur is a city defined by verticality and connectivity. From the iconic Petronas Twin Towers to the sprawling extensive network of light rail transit systems, every element of the city’s infrastructure relies heavily on mathematical modeling. The</w:t>
      </w:r>
      <w:r>
        <w:t xml:space="preserve"> </w:t>
      </w:r>
      <w:r>
        <w:rPr>
          <w:bCs/>
          <w:b/>
        </w:rPr>
        <w:t xml:space="preserve">Mathematician</w:t>
      </w:r>
      <w:r>
        <w:t xml:space="preserve"> </w:t>
      </w:r>
      <w:r>
        <w:t xml:space="preserve">plays a crucial role in structural engineering, ensuring that these massive structures can withstand seismic activity, wind loads, and thermal expansion. In</w:t>
      </w:r>
      <w:r>
        <w:t xml:space="preserve"> </w:t>
      </w:r>
      <w:r>
        <w:rPr>
          <w:bCs/>
          <w:b/>
        </w:rPr>
        <w:t xml:space="preserve">Malaysia Kuala Lumpur</w:t>
      </w:r>
      <w:r>
        <w:t xml:space="preserve">, where weather patterns are tropical and humid, materials science—deeply rooted in calculus and differential equations—is essential for maintaining longevity.</w:t>
      </w:r>
    </w:p>
    <w:p>
      <w:pPr>
        <w:pStyle w:val="BodyText"/>
      </w:pPr>
      <w:r>
        <w:t xml:space="preserve">Beyond physical construction, the traffic congestion that has long plagued the city is being addressed through advanced algorithms. The</w:t>
      </w:r>
      <w:r>
        <w:t xml:space="preserve"> </w:t>
      </w:r>
      <w:r>
        <w:rPr>
          <w:bCs/>
          <w:b/>
        </w:rPr>
        <w:t xml:space="preserve">Mathematician</w:t>
      </w:r>
      <w:r>
        <w:t xml:space="preserve"> </w:t>
      </w:r>
      <w:r>
        <w:t xml:space="preserve">contributes to smart city initiatives by optimizing traffic light sequences, predicting peak hour flows, and integrating multi-modal transport data. By applying graph theory and probability statistics, urban planners in</w:t>
      </w:r>
      <w:r>
        <w:t xml:space="preserve"> </w:t>
      </w:r>
      <w:r>
        <w:rPr>
          <w:bCs/>
          <w:b/>
        </w:rPr>
        <w:t xml:space="preserve">Malaysia Kuala Lumpur</w:t>
      </w:r>
      <w:r>
        <w:t xml:space="preserve"> </w:t>
      </w:r>
      <w:r>
        <w:t xml:space="preserve">can reduce commute times and lower carbon emissions, demonstrating how abstract mathematical concepts directly impact the daily quality of life for millions of residents.</w:t>
      </w:r>
    </w:p>
    <w:bookmarkEnd w:id="20"/>
    <w:bookmarkStart w:id="21" w:name="X9b7fb3ac3a1bbc9ac54c88a83b936699e26a869"/>
    <w:p>
      <w:pPr>
        <w:pStyle w:val="Heading2"/>
      </w:pPr>
      <w:r>
        <w:t xml:space="preserve">Economic Stability through Financial Mathematics</w:t>
      </w:r>
    </w:p>
    <w:p>
      <w:pPr>
        <w:pStyle w:val="FirstParagraph"/>
      </w:pPr>
      <w:r>
        <w:t xml:space="preserve">Kuala Lumpur is not merely a cultural hub; it is a burgeoning financial center competing with Singapore and Jakarta. The stability and growth of this sector are underpinned by the rigorous work of quantitative analysts, commonly known as quants. These professionals are modern-day</w:t>
      </w:r>
      <w:r>
        <w:t xml:space="preserve"> </w:t>
      </w:r>
      <w:r>
        <w:rPr>
          <w:bCs/>
          <w:b/>
        </w:rPr>
        <w:t xml:space="preserve">Mathematician</w:t>
      </w:r>
      <w:r>
        <w:t xml:space="preserve">s who apply complex stochastic calculus to model market risks, price derivatives, and manage investment portfolios.</w:t>
      </w:r>
    </w:p>
    <w:p>
      <w:pPr>
        <w:pStyle w:val="BodyText"/>
      </w:pPr>
      <w:r>
        <w:t xml:space="preserve">In</w:t>
      </w:r>
      <w:r>
        <w:t xml:space="preserve"> </w:t>
      </w:r>
      <w:r>
        <w:rPr>
          <w:bCs/>
          <w:b/>
        </w:rPr>
        <w:t xml:space="preserve">Malaysia Kuala Lumpur</w:t>
      </w:r>
      <w:r>
        <w:t xml:space="preserve">, the emergence of Islamic finance as a global leader requires a unique blend of legal frameworks and mathematical precision. Sharia-compliant financial instruments often involve profit-and-loss sharing models that require intricate actuarial science to ensure fairness and compliance. The</w:t>
      </w:r>
      <w:r>
        <w:t xml:space="preserve"> </w:t>
      </w:r>
      <w:r>
        <w:rPr>
          <w:bCs/>
          <w:b/>
        </w:rPr>
        <w:t xml:space="preserve">Mathematician</w:t>
      </w:r>
      <w:r>
        <w:t xml:space="preserve"> </w:t>
      </w:r>
      <w:r>
        <w:t xml:space="preserve">here ensures that these financial products are not only ethically sound but also economically viable, thereby positioning</w:t>
      </w:r>
      <w:r>
        <w:t xml:space="preserve"> </w:t>
      </w:r>
      <w:r>
        <w:rPr>
          <w:bCs/>
          <w:b/>
        </w:rPr>
        <w:t xml:space="preserve">Malaysia Kuala Lumpur</w:t>
      </w:r>
      <w:r>
        <w:t xml:space="preserve"> </w:t>
      </w:r>
      <w:r>
        <w:t xml:space="preserve">as a pioneer in ethical global finance.</w:t>
      </w:r>
    </w:p>
    <w:bookmarkEnd w:id="21"/>
    <w:bookmarkStart w:id="22" w:name="Xc48965d3afe03640ba5ea273a791ee3cf7b4c09"/>
    <w:p>
      <w:pPr>
        <w:pStyle w:val="Heading2"/>
      </w:pPr>
      <w:r>
        <w:t xml:space="preserve">The Tech Revolution: Data Science and Artificial Intelligence</w:t>
      </w:r>
    </w:p>
    <w:p>
      <w:pPr>
        <w:pStyle w:val="FirstParagraph"/>
      </w:pPr>
      <w:r>
        <w:t xml:space="preserve">The Fourth Industrial Revolution has brought data to the forefront of economic value. In the context of</w:t>
      </w:r>
      <w:r>
        <w:t xml:space="preserve"> </w:t>
      </w:r>
      <w:r>
        <w:rPr>
          <w:bCs/>
          <w:b/>
        </w:rPr>
        <w:t xml:space="preserve">Malaysia Kuala Lumpur</w:t>
      </w:r>
      <w:r>
        <w:t xml:space="preserve">, the push toward becoming a regional hub for technology and innovation relies heavily on data science. At its core, every breakthrough in artificial intelligence (AI), machine learning, and big data analytics is a mathematical endeavor.</w:t>
      </w:r>
    </w:p>
    <w:p>
      <w:pPr>
        <w:pStyle w:val="BodyText"/>
      </w:pPr>
      <w:r>
        <w:t xml:space="preserve">The</w:t>
      </w:r>
      <w:r>
        <w:t xml:space="preserve"> </w:t>
      </w:r>
      <w:r>
        <w:rPr>
          <w:bCs/>
          <w:b/>
        </w:rPr>
        <w:t xml:space="preserve">Mathematician</w:t>
      </w:r>
      <w:r>
        <w:t xml:space="preserve"> </w:t>
      </w:r>
      <w:r>
        <w:t xml:space="preserve">provides the algorithms that allow computers to recognize patterns in vast datasets. For instance, in healthcare technology emerging from KL’s research parks, predictive models help doctors diagnose diseases earlier by analyzing medical imaging data using linear algebra and neural networks. In retail and e-commerce platforms based in</w:t>
      </w:r>
      <w:r>
        <w:t xml:space="preserve"> </w:t>
      </w:r>
      <w:r>
        <w:rPr>
          <w:bCs/>
          <w:b/>
        </w:rPr>
        <w:t xml:space="preserve">Malaysia Kuala Lumpur</w:t>
      </w:r>
      <w:r>
        <w:t xml:space="preserve">, recommendation engines use collaborative filtering algorithms to personalize user experiences. These systems do not function on intuition; they operate on the bedrock of statistical inference and optimization theory provided by mathematicians.</w:t>
      </w:r>
    </w:p>
    <w:bookmarkEnd w:id="22"/>
    <w:bookmarkStart w:id="23" w:name="X6abd422c46eb158bc5d58f4e26bf52755979a34"/>
    <w:p>
      <w:pPr>
        <w:pStyle w:val="Heading2"/>
      </w:pPr>
      <w:r>
        <w:t xml:space="preserve">Sustainability and Environmental Modeling</w:t>
      </w:r>
    </w:p>
    <w:p>
      <w:pPr>
        <w:pStyle w:val="FirstParagraph"/>
      </w:pPr>
      <w:r>
        <w:t xml:space="preserve">As global attention turns toward climate change, cities must adapt to become more sustainable.</w:t>
      </w:r>
      <w:r>
        <w:t xml:space="preserve"> </w:t>
      </w:r>
      <w:r>
        <w:rPr>
          <w:bCs/>
          <w:b/>
        </w:rPr>
        <w:t xml:space="preserve">Malaysia Kuala Lumpur</w:t>
      </w:r>
      <w:r>
        <w:t xml:space="preserve">, like many tropical metropolises, faces challenges related to flooding, urban heat islands, and waste management. The</w:t>
      </w:r>
      <w:r>
        <w:t xml:space="preserve"> </w:t>
      </w:r>
      <w:r>
        <w:rPr>
          <w:bCs/>
          <w:b/>
        </w:rPr>
        <w:t xml:space="preserve">Mathematician</w:t>
      </w:r>
      <w:r>
        <w:t xml:space="preserve"> </w:t>
      </w:r>
      <w:r>
        <w:t xml:space="preserve">is instrumental in creating environmental models that predict rainfall patterns and flood risks with increasing accuracy.</w:t>
      </w:r>
    </w:p>
    <w:p>
      <w:pPr>
        <w:pStyle w:val="BodyText"/>
      </w:pPr>
      <w:r>
        <w:t xml:space="preserve">Differential equations are used to model fluid dynamics in drainage systems, allowing engineers to design more resilient infrastructure. Furthermore, mathematicians work on optimization problems related to energy consumption, helping smart grids balance supply and demand efficiently. In</w:t>
      </w:r>
      <w:r>
        <w:t xml:space="preserve"> </w:t>
      </w:r>
      <w:r>
        <w:rPr>
          <w:bCs/>
          <w:b/>
        </w:rPr>
        <w:t xml:space="preserve">Malaysia Kuala Lumpur</w:t>
      </w:r>
      <w:r>
        <w:t xml:space="preserve">, these efforts are vital for ensuring that rapid urbanization does not come at the cost of environmental degradation or public safety.</w:t>
      </w:r>
    </w:p>
    <w:bookmarkEnd w:id="23"/>
    <w:bookmarkStart w:id="24" w:name="Xa9133f0ed8411303e5a5cc99c1bed68d457e5fc"/>
    <w:p>
      <w:pPr>
        <w:pStyle w:val="Heading2"/>
      </w:pPr>
      <w:r>
        <w:t xml:space="preserve">Educating the Next Generation: The Cultural Shift</w:t>
      </w:r>
    </w:p>
    <w:p>
      <w:pPr>
        <w:pStyle w:val="FirstParagraph"/>
      </w:pPr>
      <w:r>
        <w:t xml:space="preserve">To sustain this momentum, there must be a continuous pipeline of talent. Universities in and around</w:t>
      </w:r>
      <w:r>
        <w:t xml:space="preserve"> </w:t>
      </w:r>
      <w:r>
        <w:rPr>
          <w:bCs/>
          <w:b/>
        </w:rPr>
        <w:t xml:space="preserve">Malaysia Kuala Lumpur</w:t>
      </w:r>
      <w:r>
        <w:t xml:space="preserve">, such as Universiti Malaya and Taylor’s University, are placing increased emphasis on STEM education. However, the narrative around mathematics needs to evolve from a purely academic exercise to a tool for societal problem-solving.</w:t>
      </w:r>
    </w:p>
    <w:p>
      <w:pPr>
        <w:pStyle w:val="BodyText"/>
      </w:pPr>
      <w:r>
        <w:t xml:space="preserve">The modern</w:t>
      </w:r>
      <w:r>
        <w:t xml:space="preserve"> </w:t>
      </w:r>
      <w:r>
        <w:rPr>
          <w:bCs/>
          <w:b/>
        </w:rPr>
        <w:t xml:space="preserve">Mathematician</w:t>
      </w:r>
      <w:r>
        <w:t xml:space="preserve"> </w:t>
      </w:r>
      <w:r>
        <w:t xml:space="preserve">is not just a calculator but an innovator, a strategist, and an analyst. By promoting literacy in mathematical thinking among the youth of</w:t>
      </w:r>
      <w:r>
        <w:t xml:space="preserve"> </w:t>
      </w:r>
      <w:r>
        <w:rPr>
          <w:bCs/>
          <w:b/>
        </w:rPr>
        <w:t xml:space="preserve">Malaysia Kuala Lumpur</w:t>
      </w:r>
      <w:r>
        <w:t xml:space="preserve">, society prepares its next generation to tackle complex challenges. Encouraging critical thinking and logical reasoning through mathematics empowers students to become creators rather than just consumers of technology.</w:t>
      </w:r>
    </w:p>
    <w:bookmarkEnd w:id="24"/>
    <w:bookmarkStart w:id="25" w:name="conclusion"/>
    <w:p>
      <w:pPr>
        <w:pStyle w:val="Heading2"/>
      </w:pPr>
      <w:r>
        <w:t xml:space="preserve">Conclusion</w:t>
      </w:r>
    </w:p>
    <w:p>
      <w:pPr>
        <w:pStyle w:val="FirstParagraph"/>
      </w:pPr>
      <w:r>
        <w:t xml:space="preserve">In conclusion, the influence of the</w:t>
      </w:r>
      <w:r>
        <w:t xml:space="preserve"> </w:t>
      </w:r>
      <w:r>
        <w:rPr>
          <w:bCs/>
          <w:b/>
        </w:rPr>
        <w:t xml:space="preserve">Mathematician</w:t>
      </w:r>
      <w:r>
        <w:t xml:space="preserve"> </w:t>
      </w:r>
      <w:r>
        <w:t xml:space="preserve">in</w:t>
      </w:r>
      <w:r>
        <w:t xml:space="preserve"> </w:t>
      </w:r>
      <w:r>
        <w:rPr>
          <w:bCs/>
          <w:b/>
        </w:rPr>
        <w:t xml:space="preserve">Malaysia Kuala Lumpur</w:t>
      </w:r>
      <w:r>
        <w:t xml:space="preserve"> </w:t>
      </w:r>
      <w:r>
        <w:t xml:space="preserve">is profound and multifaceted. From the steel beams that define its skyline to the algorithms that manage its traffic, and from financial derivatives to environmental sustainability models, mathematics is the silent engine driving progress. As Kuala Lumpur continues to grow as a global city, recognizing and investing in mathematical expertise will be essential for maintaining its competitive edge. The</w:t>
      </w:r>
      <w:r>
        <w:t xml:space="preserve"> </w:t>
      </w:r>
      <w:r>
        <w:rPr>
          <w:bCs/>
          <w:b/>
        </w:rPr>
        <w:t xml:space="preserve">Mathematician</w:t>
      </w:r>
      <w:r>
        <w:t xml:space="preserve"> </w:t>
      </w:r>
      <w:r>
        <w:t xml:space="preserve">is not merely an observer of</w:t>
      </w:r>
      <w:r>
        <w:t xml:space="preserve"> </w:t>
      </w:r>
      <w:r>
        <w:rPr>
          <w:bCs/>
          <w:b/>
        </w:rPr>
        <w:t xml:space="preserve">Malaysia Kuala Lumpur</w:t>
      </w:r>
      <w:r>
        <w:t xml:space="preserve">; they are one of its most vital architects, shaping a future that is efficient, sustainable, and technologically advanced.</w:t>
      </w:r>
    </w:p>
    <w:p>
      <w:pPr>
        <w:pStyle w:val="BodyText"/>
      </w:pPr>
      <w:r>
        <w:t xml:space="preserve">The journey ahead requires collaboration between government bodies, private sectors, and academic institutions to foster an environment where mathematical innovation thrives. By doing so,</w:t>
      </w:r>
      <w:r>
        <w:t xml:space="preserve"> </w:t>
      </w:r>
      <w:r>
        <w:rPr>
          <w:bCs/>
          <w:b/>
        </w:rPr>
        <w:t xml:space="preserve">Malaysia Kuala Lumpur</w:t>
      </w:r>
      <w:r>
        <w:t xml:space="preserve"> </w:t>
      </w:r>
      <w:r>
        <w:t xml:space="preserve">will not only solve its immediate urban challenges but also set a benchmark for other developing nations seeking to harmonize technological advancement with human-centric development. The story of this city is being written in numbers, and the pen is held by the</w:t>
      </w:r>
      <w:r>
        <w:t xml:space="preserve"> </w:t>
      </w:r>
      <w:r>
        <w:rPr>
          <w:bCs/>
          <w:b/>
        </w:rPr>
        <w:t xml:space="preserve">Mathematician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Mathematician in Malaysia Kuala Lumpur</dc:title>
  <dc:creator/>
  <dc:language>en</dc:language>
  <cp:keywords/>
  <dcterms:created xsi:type="dcterms:W3CDTF">2026-07-29T11:43:56Z</dcterms:created>
  <dcterms:modified xsi:type="dcterms:W3CDTF">2026-07-29T11:43:56Z</dcterms:modified>
</cp:coreProperties>
</file>

<file path=docProps/custom.xml><?xml version="1.0" encoding="utf-8"?>
<Properties xmlns="http://schemas.openxmlformats.org/officeDocument/2006/custom-properties" xmlns:vt="http://schemas.openxmlformats.org/officeDocument/2006/docPropsVTypes"/>
</file>