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Uzbekistan</w:t>
      </w:r>
      <w:r>
        <w:t xml:space="preserve"> </w:t>
      </w:r>
      <w:r>
        <w:t xml:space="preserve">Tashkent</w:t>
      </w:r>
    </w:p>
    <w:bookmarkStart w:id="25" w:name="X820194fb6c2b93241ff8059edcf8130b65b3fa9"/>
    <w:p>
      <w:pPr>
        <w:pStyle w:val="Heading1"/>
      </w:pPr>
      <w:r>
        <w:t xml:space="preserve">The Legacy of the</w:t>
      </w:r>
      <w:r>
        <w:t xml:space="preserve"> </w:t>
      </w:r>
      <w:r>
        <w:rPr>
          <w:bCs/>
          <w:b/>
        </w:rPr>
        <w:t xml:space="preserve">Mathematician</w:t>
      </w:r>
      <w:r>
        <w:t xml:space="preserve"> </w:t>
      </w:r>
      <w:r>
        <w:t xml:space="preserve">in the Heart of Uzbekistan Tashkent</w:t>
      </w:r>
    </w:p>
    <w:p>
      <w:pPr>
        <w:pStyle w:val="FirstParagraph"/>
      </w:pPr>
      <w:r>
        <w:t xml:space="preserve">In the bustling, vibrant heart of Central Asia lies a city that serves as both a modern metropolis and a guardian of ancient wisdom. This is</w:t>
      </w:r>
      <w:r>
        <w:t xml:space="preserve"> </w:t>
      </w:r>
      <w:r>
        <w:rPr>
          <w:bCs/>
          <w:b/>
        </w:rPr>
        <w:t xml:space="preserve">Tashkent</w:t>
      </w:r>
      <w:r>
        <w:t xml:space="preserve">, located in the Republic of</w:t>
      </w:r>
      <w:r>
        <w:t xml:space="preserve"> </w:t>
      </w:r>
      <w:r>
        <w:rPr>
          <w:bCs/>
          <w:b/>
        </w:rPr>
        <w:t xml:space="preserve">Uzbekistan</w:t>
      </w:r>
      <w:r>
        <w:t xml:space="preserve">. To walk through its streets is to traverse layers of history, where the echoes of silk merchants mix with the hum of modern technology. Yet, beneath this dynamic surface runs a deep intellectual current—a legacy established by some of history’s most brilliant minds. Among these figures stands the towering archetype of the</w:t>
      </w:r>
      <w:r>
        <w:t xml:space="preserve"> </w:t>
      </w:r>
      <w:r>
        <w:rPr>
          <w:bCs/>
          <w:b/>
        </w:rPr>
        <w:t xml:space="preserve">Mathematician</w:t>
      </w:r>
      <w:r>
        <w:t xml:space="preserve">, specifically those who shaped our understanding of numbers and geometry during the golden age of Islamic scholarship.</w:t>
      </w:r>
    </w:p>
    <w:p>
      <w:pPr>
        <w:pStyle w:val="BodyText"/>
      </w:pPr>
      <w:r>
        <w:t xml:space="preserve">The role of the</w:t>
      </w:r>
      <w:r>
        <w:t xml:space="preserve"> </w:t>
      </w:r>
      <w:r>
        <w:rPr>
          <w:bCs/>
          <w:b/>
        </w:rPr>
        <w:t xml:space="preserve">Mathematician</w:t>
      </w:r>
      <w:r>
        <w:t xml:space="preserve"> </w:t>
      </w:r>
      <w:r>
        <w:t xml:space="preserve">in human history cannot be overstated, but nowhere is this more evident than in the cultural tapestry of</w:t>
      </w:r>
      <w:r>
        <w:t xml:space="preserve"> </w:t>
      </w:r>
      <w:r>
        <w:rPr>
          <w:bCs/>
          <w:b/>
        </w:rPr>
        <w:t xml:space="preserve">Uzbekistan</w:t>
      </w:r>
      <w:r>
        <w:t xml:space="preserve">. While many know Tashkent for its Soviet-era architecture or its sprawling bazaars, few pause to reflect on how this city stands on the shoulders of giants. The intellectual heritage of Central Asia was not merely preserved; it was expanded, refined, and transmitted to the rest of the world primarily through the work of scholars who were first and foremost</w:t>
      </w:r>
      <w:r>
        <w:t xml:space="preserve"> </w:t>
      </w:r>
      <w:r>
        <w:rPr>
          <w:bCs/>
          <w:b/>
        </w:rPr>
        <w:t xml:space="preserve">Mathematician</w:t>
      </w:r>
      <w:r>
        <w:t xml:space="preserve">s.</w:t>
      </w:r>
    </w:p>
    <w:bookmarkStart w:id="20" w:name="the-shadow-of-al-khwarizmi-in-tashkent"/>
    <w:p>
      <w:pPr>
        <w:pStyle w:val="Heading3"/>
      </w:pPr>
      <w:r>
        <w:t xml:space="preserve">The Shadow of al-Khwarizmi in Tashkent</w:t>
      </w:r>
    </w:p>
    <w:p>
      <w:pPr>
        <w:pStyle w:val="FirstParagraph"/>
      </w:pPr>
      <w:r>
        <w:t xml:space="preserve">No discussion regarding mathematics and Central Asia is complete without mentioning Muhammad ibn Musa al-Khwarizmi. Although his primary historical associations often lean toward Baghdad, the regional impact of his work reverberates deeply through</w:t>
      </w:r>
      <w:r>
        <w:t xml:space="preserve"> </w:t>
      </w:r>
      <w:r>
        <w:rPr>
          <w:bCs/>
          <w:b/>
        </w:rPr>
        <w:t xml:space="preserve">Tashkent</w:t>
      </w:r>
      <w:r>
        <w:t xml:space="preserve">. Al-Khwarizmi was not just a scholar; he was the ultimate</w:t>
      </w:r>
      <w:r>
        <w:t xml:space="preserve"> </w:t>
      </w:r>
      <w:r>
        <w:rPr>
          <w:bCs/>
          <w:b/>
        </w:rPr>
        <w:t xml:space="preserve">Mathematician</w:t>
      </w:r>
      <w:r>
        <w:t xml:space="preserve">, the father of algebra whose name gave us "algorithm." In modern Tashkent, this legacy is tangible. It is found in the names of universities, such as Tashkent State University of Mathematics and Engineering, where future generations study under curricula rooted in his pioneering work.</w:t>
      </w:r>
    </w:p>
    <w:p>
      <w:pPr>
        <w:pStyle w:val="BodyText"/>
      </w:pPr>
      <w:r>
        <w:t xml:space="preserve">The influence extends beyond mere academic titles. When one walks past the mausoleums and historical sites around</w:t>
      </w:r>
      <w:r>
        <w:t xml:space="preserve"> </w:t>
      </w:r>
      <w:r>
        <w:rPr>
          <w:bCs/>
          <w:b/>
        </w:rPr>
        <w:t xml:space="preserve">Tashkent</w:t>
      </w:r>
      <w:r>
        <w:t xml:space="preserve">, one encounters intricate geometric patterns adorning the facades of madrasas and mosques. These are not merely decorative; they are applications of advanced mathematical principles by local craftsmen who, in their own way, embodied the spirit of the</w:t>
      </w:r>
      <w:r>
        <w:t xml:space="preserve"> </w:t>
      </w:r>
      <w:r>
        <w:rPr>
          <w:bCs/>
          <w:b/>
        </w:rPr>
        <w:t xml:space="preserve">Mathematician</w:t>
      </w:r>
      <w:r>
        <w:t xml:space="preserve">. The tessellations found in Uzbek architecture require a profound understanding of symmetry, geometry, and tiling—concepts that were rigorously defined by scholars from this very region.</w:t>
      </w:r>
    </w:p>
    <w:bookmarkEnd w:id="20"/>
    <w:bookmarkStart w:id="21" w:name="a-city-of-logic-and-art"/>
    <w:p>
      <w:pPr>
        <w:pStyle w:val="Heading3"/>
      </w:pPr>
      <w:r>
        <w:t xml:space="preserve">A City of Logic and Art</w:t>
      </w:r>
    </w:p>
    <w:p>
      <w:pPr>
        <w:pStyle w:val="FirstParagraph"/>
      </w:pPr>
      <w:r>
        <w:rPr>
          <w:bCs/>
          <w:b/>
        </w:rPr>
        <w:t xml:space="preserve">Tashkent</w:t>
      </w:r>
      <w:r>
        <w:t xml:space="preserve"> </w:t>
      </w:r>
      <w:r>
        <w:t xml:space="preserve">has recently undergone a renaissance. As the city modernizes with high-speed rail connections, skyscrapers, and digital infrastructure, the demand for logical thinking and quantitative analysis grows. This is where the ancient legacy meets modern necessity. The contemporary</w:t>
      </w:r>
      <w:r>
        <w:t xml:space="preserve"> </w:t>
      </w:r>
      <w:r>
        <w:rPr>
          <w:bCs/>
          <w:b/>
        </w:rPr>
        <w:t xml:space="preserve">Mathematician</w:t>
      </w:r>
      <w:r>
        <w:t xml:space="preserve"> </w:t>
      </w:r>
      <w:r>
        <w:t xml:space="preserve">in Tashkent is no longer confined to theoretical abstracts; they are engineers designing earthquake-resistant structures, developers creating fintech solutions for a growing economy, and data scientists optimizing logistics for trade routes connecting China to Europe.</w:t>
      </w:r>
    </w:p>
    <w:p>
      <w:pPr>
        <w:pStyle w:val="BodyText"/>
      </w:pPr>
      <w:r>
        <w:t xml:space="preserve">In this context, the city of</w:t>
      </w:r>
      <w:r>
        <w:t xml:space="preserve"> </w:t>
      </w:r>
      <w:r>
        <w:rPr>
          <w:bCs/>
          <w:b/>
        </w:rPr>
        <w:t xml:space="preserve">Tashkent</w:t>
      </w:r>
      <w:r>
        <w:t xml:space="preserve">,</w:t>
      </w:r>
      <w:r>
        <w:t xml:space="preserve"> </w:t>
      </w:r>
      <w:r>
        <w:rPr>
          <w:bCs/>
          <w:b/>
        </w:rPr>
        <w:t xml:space="preserve">Uzbekistan</w:t>
      </w:r>
      <w:r>
        <w:t xml:space="preserve">, serves as a bridge. It bridges the gap between the classical era of mathematics and the digital age. The educational institutions in Tashkent emphasize STEM (Science, Technology, Engineering, and Mathematics) heavily. This focus is a direct acknowledgment that the prosperity of</w:t>
      </w:r>
      <w:r>
        <w:t xml:space="preserve"> </w:t>
      </w:r>
      <w:r>
        <w:rPr>
          <w:bCs/>
          <w:b/>
        </w:rPr>
        <w:t xml:space="preserve">Uzbekistan</w:t>
      </w:r>
      <w:r>
        <w:t xml:space="preserve"> </w:t>
      </w:r>
      <w:r>
        <w:t xml:space="preserve">depends on cultivating minds capable of rigorous logical deduction—the hallmark traits of every great</w:t>
      </w:r>
      <w:r>
        <w:t xml:space="preserve"> </w:t>
      </w:r>
      <w:r>
        <w:rPr>
          <w:bCs/>
          <w:b/>
        </w:rPr>
        <w:t xml:space="preserve">Mathematician</w:t>
      </w:r>
      <w:r>
        <w:t xml:space="preserve">.</w:t>
      </w:r>
    </w:p>
    <w:bookmarkEnd w:id="21"/>
    <w:bookmarkStart w:id="22" w:name="X187130cc70b5bb1cb07d0a52b88588314f2b8bd"/>
    <w:p>
      <w:pPr>
        <w:pStyle w:val="Heading3"/>
      </w:pPr>
      <w:r>
        <w:t xml:space="preserve">The Cultural Significance of Number and Space</w:t>
      </w:r>
    </w:p>
    <w:p>
      <w:pPr>
        <w:pStyle w:val="FirstParagraph"/>
      </w:pPr>
      <w:r>
        <w:t xml:space="preserve">Beyond the sciences, the philosophy of mathematics is woven into the cultural fabric of</w:t>
      </w:r>
      <w:r>
        <w:t xml:space="preserve"> </w:t>
      </w:r>
      <w:r>
        <w:rPr>
          <w:bCs/>
          <w:b/>
        </w:rPr>
        <w:t xml:space="preserve">Tashkent</w:t>
      </w:r>
      <w:r>
        <w:t xml:space="preserve">. The traditional games played in its parks, such as Shatranj (chess), require strategic foresight and combinatorial logic. These games are reflections of mathematical thinking in action. Furthermore, the urban planning of Tashkent reflects a mathematical order; its wide avenues and organized districts demonstrate an understanding of spatial geometry that respects both functionality and aesthetic harmony.</w:t>
      </w:r>
    </w:p>
    <w:p>
      <w:pPr>
        <w:pStyle w:val="BodyText"/>
      </w:pPr>
      <w:r>
        <w:t xml:space="preserve">Moreover, the resilience shown by the people of</w:t>
      </w:r>
      <w:r>
        <w:t xml:space="preserve"> </w:t>
      </w:r>
      <w:r>
        <w:rPr>
          <w:bCs/>
          <w:b/>
        </w:rPr>
        <w:t xml:space="preserve">Tashkent</w:t>
      </w:r>
      <w:r>
        <w:t xml:space="preserve"> </w:t>
      </w:r>
      <w:r>
        <w:t xml:space="preserve">after natural disasters speaks to a collective mathematical mindset—problem-solving under pressure. Just as al-Khwarizmi provided systematic solutions (algorithms) for equations, modern Tashkent relies on systematic approaches to urban management and disaster recovery. This continuity highlights that the identity of a</w:t>
      </w:r>
      <w:r>
        <w:t xml:space="preserve"> </w:t>
      </w:r>
      <w:r>
        <w:rPr>
          <w:bCs/>
          <w:b/>
        </w:rPr>
        <w:t xml:space="preserve">Mathematician</w:t>
      </w:r>
      <w:r>
        <w:t xml:space="preserve"> </w:t>
      </w:r>
      <w:r>
        <w:t xml:space="preserve">is not just about calculating numbers; it is about structuring thought to solve real-world problems.</w:t>
      </w:r>
    </w:p>
    <w:bookmarkEnd w:id="22"/>
    <w:bookmarkStart w:id="23" w:name="paving-the-future-through-education"/>
    <w:p>
      <w:pPr>
        <w:pStyle w:val="Heading3"/>
      </w:pPr>
      <w:r>
        <w:t xml:space="preserve">Paving the Future Through Education</w:t>
      </w:r>
    </w:p>
    <w:p>
      <w:pPr>
        <w:pStyle w:val="FirstParagraph"/>
      </w:pPr>
      <w:r>
        <w:t xml:space="preserve">The government of</w:t>
      </w:r>
      <w:r>
        <w:t xml:space="preserve"> </w:t>
      </w:r>
      <w:r>
        <w:rPr>
          <w:bCs/>
          <w:b/>
        </w:rPr>
        <w:t xml:space="preserve">Uzbekistan</w:t>
      </w:r>
      <w:r>
        <w:t xml:space="preserve">, with its capital in Tashkent, has prioritized educational reform. There is a concerted effort to improve mathematics education at all levels, recognizing it as the foundation of critical thinking. Initiatives are being launched to encourage young women and men to pursue careers in mathematics and engineering. This push ensures that the torch passed by historical scholars continues to burn brightly.</w:t>
      </w:r>
    </w:p>
    <w:p>
      <w:pPr>
        <w:pStyle w:val="BodyText"/>
      </w:pPr>
      <w:r>
        <w:t xml:space="preserve">In Tashkent's science parks and innovation hubs, teams of programmers—essentially applied</w:t>
      </w:r>
      <w:r>
        <w:t xml:space="preserve"> </w:t>
      </w:r>
      <w:r>
        <w:rPr>
          <w:bCs/>
          <w:b/>
        </w:rPr>
        <w:t xml:space="preserve">Mathematician</w:t>
      </w:r>
      <w:r>
        <w:t xml:space="preserve">s—work on artificial intelligence projects that will define the next decade of global technology. Their work is supported by a curriculum that draws heavily from the classical traditions of Central Asian scholarship. This creates a unique feedback loop where ancient wisdom informs modern innovation.</w:t>
      </w:r>
    </w:p>
    <w:bookmarkEnd w:id="23"/>
    <w:bookmarkStart w:id="24" w:name="conclusion"/>
    <w:p>
      <w:pPr>
        <w:pStyle w:val="Heading3"/>
      </w:pPr>
      <w:r>
        <w:t xml:space="preserve">Conclusion</w:t>
      </w:r>
    </w:p>
    <w:p>
      <w:pPr>
        <w:pStyle w:val="FirstParagraph"/>
      </w:pPr>
      <w:r>
        <w:t xml:space="preserve">In conclusion, to speak of</w:t>
      </w:r>
      <w:r>
        <w:t xml:space="preserve"> </w:t>
      </w:r>
      <w:r>
        <w:rPr>
          <w:bCs/>
          <w:b/>
        </w:rPr>
        <w:t xml:space="preserve">Tashkent</w:t>
      </w:r>
      <w:r>
        <w:t xml:space="preserve">,</w:t>
      </w:r>
      <w:r>
        <w:t xml:space="preserve"> </w:t>
      </w:r>
      <w:r>
        <w:rPr>
          <w:bCs/>
          <w:b/>
        </w:rPr>
        <w:t xml:space="preserve">Uzbekistan</w:t>
      </w:r>
      <w:r>
        <w:t xml:space="preserve">, is to speak of a city that honors the past while sprinting toward the future. It is a place where the legacy of the great historical</w:t>
      </w:r>
      <w:r>
        <w:t xml:space="preserve"> </w:t>
      </w:r>
      <w:r>
        <w:rPr>
          <w:bCs/>
          <w:b/>
        </w:rPr>
        <w:t xml:space="preserve">Mathematician</w:t>
      </w:r>
      <w:r>
        <w:t xml:space="preserve">s lives on not just in statues and books, but in every algorithm written by a local developer, every geometric pattern crafted by an artisan, and every equation solved by a student in a classroom.</w:t>
      </w:r>
    </w:p>
    <w:p>
      <w:pPr>
        <w:pStyle w:val="BodyText"/>
      </w:pPr>
      <w:r>
        <w:t xml:space="preserve">The spirit of inquiry that drove al-Khwarizmi to systematize algebra now drives the scientists of Tashkent to solve complex global challenges. As</w:t>
      </w:r>
      <w:r>
        <w:t xml:space="preserve"> </w:t>
      </w:r>
      <w:r>
        <w:rPr>
          <w:bCs/>
          <w:b/>
        </w:rPr>
        <w:t xml:space="preserve">Uzbekistan</w:t>
      </w:r>
      <w:r>
        <w:t xml:space="preserve"> </w:t>
      </w:r>
      <w:r>
        <w:t xml:space="preserve">continues to emerge as a key player in the Central Asian economic corridor, its capital, Tashkent, remains a beacon of intellectual rigor. It reminds us that mathematics is not merely a subject to be studied; it is the language through which we understand our world. In this historic city, that language is spoken fluently by all who seek to build a better tomorrow.</w:t>
      </w:r>
    </w:p>
    <w:p>
      <w:pPr>
        <w:pStyle w:val="BodyText"/>
      </w:pPr>
      <w:r>
        <w:rPr>
          <w:iCs/>
          <w:i/>
        </w:rPr>
        <w:t xml:space="preserve">Document prepared for educational purposes regarding the history of mathematics in Tashkent, Uzbekistan.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Mathematician in the Heart of Uzbekistan Tashkent</dc:title>
  <dc:creator/>
  <dc:language>en</dc:language>
  <cp:keywords/>
  <dcterms:created xsi:type="dcterms:W3CDTF">2026-07-29T02:00:58Z</dcterms:created>
  <dcterms:modified xsi:type="dcterms:W3CDTF">2026-07-29T02:00:58Z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