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6" w:name="Xb93e16b5a3595ed7bc43ba830513b777560b790"/>
    <w:p>
      <w:pPr>
        <w:pStyle w:val="Heading1"/>
      </w:pPr>
      <w:r>
        <w:t xml:space="preserve">The Role and Impact of Mechanical Engineering in Uzbekistan, Tashkent</w:t>
      </w:r>
    </w:p>
    <w:p>
      <w:pPr>
        <w:pStyle w:val="FirstParagraph"/>
      </w:pPr>
      <w:r>
        <w:t xml:space="preserve">Mechanical engineering stands as one of the most foundational and versatile disciplines within the broader spectrum of industrial development. It is a field that bridges the gap between theoretical physics and practical application, creating machines, systems, and processes that drive modern society. In the context of Uzbekistan, particularly in its capital city Tashkent—a hub of historical significance transitioning rapidly into a modern metropolis—the role of Mechanical Engineering is not merely academic; it is economic necessity and a catalyst for national transformation.</w:t>
      </w:r>
    </w:p>
    <w:bookmarkStart w:id="20" w:name="Xd95e8a41f8207264b155d92dc9a9cd2556373e7"/>
    <w:p>
      <w:pPr>
        <w:pStyle w:val="Heading2"/>
      </w:pPr>
      <w:r>
        <w:t xml:space="preserve">The Historical Context of Industrialization in Tashkent</w:t>
      </w:r>
    </w:p>
    <w:p>
      <w:pPr>
        <w:pStyle w:val="FirstParagraph"/>
      </w:pPr>
      <w:r>
        <w:t xml:space="preserve">To understand the current trajectory, one must look back at the Soviet era. During this period, Uzbekistan was a significant industrial power within the USSR. The city of Tashkent became a focal point for heavy industry, including machinery manufacturing, automotive production (notably through the UzDaewoo Auto plant), and precision instrument making. Following independence in 1991, Uzbekistan faced significant challenges as supply chains were severed. However, the foundation remained intact: a skilled workforce and existing industrial infrastructure.</w:t>
      </w:r>
    </w:p>
    <w:p>
      <w:pPr>
        <w:pStyle w:val="BodyText"/>
      </w:pPr>
      <w:r>
        <w:t xml:space="preserve">In recent years, under new leadership reforms aimed at opening up the economy to foreign investment and modernizing state-owned enterprises, there has been a renewed emphasis on high-tech manufacturing. This is where Mechanical Engineering becomes pivotal in Tashkent. The city is no longer just a administrative center but is positioning itself as an industrial and technological hub for Central Asia.</w:t>
      </w:r>
    </w:p>
    <w:bookmarkEnd w:id="20"/>
    <w:bookmarkStart w:id="21" w:name="X8e445e312b3869529cc8d73adcd81c390c352ef"/>
    <w:p>
      <w:pPr>
        <w:pStyle w:val="Heading2"/>
      </w:pPr>
      <w:r>
        <w:t xml:space="preserve">Key Sectors Driving Demand for Mechanical Engineers</w:t>
      </w:r>
    </w:p>
    <w:p>
      <w:pPr>
        <w:pStyle w:val="FirstParagraph"/>
      </w:pPr>
      <w:r>
        <w:t xml:space="preserve">The application of mechanical engineering principles in Uzbekistan, Tashkent, spans several critical industries:</w:t>
      </w:r>
    </w:p>
    <w:p>
      <w:pPr>
        <w:numPr>
          <w:ilvl w:val="0"/>
          <w:numId w:val="1001"/>
        </w:numPr>
        <w:pStyle w:val="Compact"/>
      </w:pPr>
      <w:r>
        <w:rPr>
          <w:bCs/>
          <w:b/>
        </w:rPr>
        <w:t xml:space="preserve">The Automotive Industry:</w:t>
      </w:r>
    </w:p>
    <w:p>
      <w:pPr>
        <w:numPr>
          <w:ilvl w:val="0"/>
          <w:numId w:val="1001"/>
        </w:numPr>
        <w:pStyle w:val="Compact"/>
      </w:pPr>
      <w:r>
        <w:rPr>
          <w:bCs/>
          <w:b/>
        </w:rPr>
        <w:t xml:space="preserve">Aerospace Maintenance:</w:t>
      </w:r>
    </w:p>
    <w:p>
      <w:pPr>
        <w:numPr>
          <w:ilvl w:val="0"/>
          <w:numId w:val="1001"/>
        </w:numPr>
        <w:pStyle w:val="Compact"/>
      </w:pPr>
      <w:r>
        <w:rPr>
          <w:bCs/>
          <w:b/>
        </w:rPr>
        <w:t xml:space="preserve">Energy Production:</w:t>
      </w:r>
    </w:p>
    <w:bookmarkEnd w:id="21"/>
    <w:bookmarkStart w:id="22" w:name="educational-initiatives-and-innovation"/>
    <w:p>
      <w:pPr>
        <w:pStyle w:val="Heading2"/>
      </w:pPr>
      <w:r>
        <w:t xml:space="preserve">Educational Initiatives and Innovation</w:t>
      </w:r>
    </w:p>
    <w:p>
      <w:pPr>
        <w:pStyle w:val="FirstParagraph"/>
      </w:pPr>
      <w:r>
        <w:t xml:space="preserve">In response to these industrial needs, universities in Uzbekistan, such as Tashkent State Technical University named after Islam Karimov (TDTU), have revised their curricula. There is a stronger focus on practical training, computer-aided design (CAD), finite element analysis (FEA), and robotics. Partnerships with international universities allow students in Tashkent to gain exposure to global best practices.</w:t>
      </w:r>
    </w:p>
    <w:p>
      <w:pPr>
        <w:pStyle w:val="BodyText"/>
      </w:pPr>
      <w:r>
        <w:t xml:space="preserve">Moreover, the establishment of innovation centers and technoparks in Tashkent encourages startups focused on engineering solutions. These hubs provide mechanical engineers with resources to prototype ideas that range from agricultural machinery suitable for cotton harvesting to automated packaging systems for the food industry.</w:t>
      </w:r>
    </w:p>
    <w:bookmarkEnd w:id="22"/>
    <w:bookmarkStart w:id="23" w:name="economic-impact-and-future-prospects"/>
    <w:p>
      <w:pPr>
        <w:pStyle w:val="Heading2"/>
      </w:pPr>
      <w:r>
        <w:t xml:space="preserve">Economic Impact and Future Prospects</w:t>
      </w:r>
    </w:p>
    <w:p>
      <w:pPr>
        <w:pStyle w:val="FirstParagraph"/>
      </w:pPr>
      <w:r>
        <w:t xml:space="preserve">The integration of advanced mechanical engineering practices in Uzbekistan, Tashkent, has profound economic implications. It leads to increased productivity, reduced reliance on imported spare parts and machinery, and the creation of high-skilled jobs. By localizing production capabilities, the country can retain more value within its economy.</w:t>
      </w:r>
    </w:p>
    <w:p>
      <w:pPr>
        <w:pStyle w:val="BodyText"/>
      </w:pPr>
      <w:r>
        <w:t xml:space="preserve">Furthermore, as Uzbekistan integrates deeper into global supply chains (through initiatives like China’s Belt and Road Initiative), its ability to produce high-quality engineered components becomes a strategic advantage. Tashkent is poised to become a regional center for engineering services, offering solutions not just domestically but for neighboring countries in Central Asia.</w:t>
      </w:r>
    </w:p>
    <w:bookmarkEnd w:id="23"/>
    <w:bookmarkStart w:id="24" w:name="challenges-and-opportunities"/>
    <w:p>
      <w:pPr>
        <w:pStyle w:val="Heading2"/>
      </w:pPr>
      <w:r>
        <w:t xml:space="preserve">Challenges and Opportunities</w:t>
      </w:r>
    </w:p>
    <w:p>
      <w:pPr>
        <w:pStyle w:val="FirstParagraph"/>
      </w:pPr>
      <w:r>
        <w:t xml:space="preserve">Despite the progress, challenges remain. There is still a need for greater access to cutting-edge materials and simulation software. Additionally, fostering a culture of innovation that encourages experimentation and tolerates failure is essential for long-term growth. However, the opportunities outweigh these hurdles. With abundant natural resources, a young demographic eager to learn technical skills, and strong political will towards modernization,</w:t>
      </w:r>
    </w:p>
    <w:bookmarkEnd w:id="24"/>
    <w:bookmarkStart w:id="25" w:name="conclusion"/>
    <w:p>
      <w:pPr>
        <w:pStyle w:val="Heading2"/>
      </w:pPr>
      <w:r>
        <w:t xml:space="preserve">Conclusion</w:t>
      </w:r>
    </w:p>
    <w:p>
      <w:pPr>
        <w:pStyle w:val="FirstParagraph"/>
      </w:pPr>
      <w:r>
        <w:t xml:space="preserve">In conclusion, Mechanical Engineering is far more than a discipline of study in Uzbekistan; it is the backbone of its industrial ambition. In Tashkent, this engineering prowess manifests in diverse sectors from automotive to aerospace. As the city continues to evolve into a modern economic powerhouse, the role of mechanical engineers will only grow in importance. They are not just designing machines; they are building the infrastructure for Uzbekistan’s future prosperity.</w:t>
      </w:r>
    </w:p>
    <w:p>
      <w:pPr>
        <w:pStyle w:val="BodyText"/>
      </w:pPr>
      <w:r>
        <w:t xml:space="preserve">The synergy between traditional industrial heritage and modern technological innovation creates a unique landscape in Tashkent. For students and professionals alike, this represents an exciting era of possibility. By embracing advanced mechanical engineering principles, Uzbekistan can achieve sustainable growth and position itself as a leader in Central Asian industry.</w:t>
      </w:r>
    </w:p>
    <w:p>
      <w:pPr>
        <w:pStyle w:val="BodyText"/>
      </w:pPr>
      <w:r>
        <w:t xml:space="preserve">In summary, the journey of Uzbekistan toward becoming a developed economy is deeply intertwined with its capacity to innovate in Mechanical Engineering. Tashkent serves as the epicenter of this transformation, where old factories are being upgraded with smart technology and new industries are emerging from the ground up. The future looks bright for those who dedicate themselves to mastering and applying these critical engineering skills.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Engineering in Uzbekistan, Tashkent</dc:title>
  <dc:creator/>
  <dc:language>en</dc:language>
  <cp:keywords/>
  <dcterms:created xsi:type="dcterms:W3CDTF">2026-07-29T06:13:49Z</dcterms:created>
  <dcterms:modified xsi:type="dcterms:W3CDTF">2026-07-29T06:13:49Z</dcterms:modified>
</cp:coreProperties>
</file>

<file path=docProps/custom.xml><?xml version="1.0" encoding="utf-8"?>
<Properties xmlns="http://schemas.openxmlformats.org/officeDocument/2006/custom-properties" xmlns:vt="http://schemas.openxmlformats.org/officeDocument/2006/docPropsVTypes"/>
</file>