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Afghanistan</w:t>
      </w:r>
      <w:r>
        <w:t xml:space="preserve"> </w:t>
      </w:r>
      <w:r>
        <w:t xml:space="preserve">Kabul</w:t>
      </w:r>
    </w:p>
    <w:bookmarkStart w:id="20" w:name="Xee56f79866385a9f4f431c0a0411fa38aa3505d"/>
    <w:p>
      <w:pPr>
        <w:pStyle w:val="Heading1"/>
      </w:pPr>
      <w:r>
        <w:t xml:space="preserve">Bridging Hope and Science: The Critical Role of the Medical Researcher in Afghanistan Kabul</w:t>
      </w:r>
    </w:p>
    <w:p>
      <w:pPr>
        <w:pStyle w:val="FirstParagraph"/>
      </w:pPr>
      <w:r>
        <w:t xml:space="preserve">In the heart of Central Asia, amidst a landscape historically marked by resilience and profound challenge, lies</w:t>
      </w:r>
      <w:r>
        <w:t xml:space="preserve"> </w:t>
      </w:r>
      <w:r>
        <w:rPr>
          <w:bCs/>
          <w:b/>
        </w:rPr>
        <w:t xml:space="preserve">Afghanistan Kabul</w:t>
      </w:r>
      <w:r>
        <w:t xml:space="preserve">. It is within this complex socio-political and environmental context that the profession of the</w:t>
      </w:r>
      <w:r>
        <w:t xml:space="preserve"> </w:t>
      </w:r>
      <w:r>
        <w:rPr>
          <w:bCs/>
          <w:b/>
        </w:rPr>
        <w:t xml:space="preserve">Medical Researcher</w:t>
      </w:r>
      <w:r>
        <w:t xml:space="preserve"> </w:t>
      </w:r>
      <w:r>
        <w:t xml:space="preserve">emerges not merely as an academic pursuit, but as a vital lifeline for public health. The intersection of rigorous scientific inquiry and humanitarian necessity defines the unique position of medical research in this region. To understand the significance of this role, one must examine how specialized</w:t>
      </w:r>
      <w:r>
        <w:t xml:space="preserve"> </w:t>
      </w:r>
      <w:r>
        <w:rPr>
          <w:bCs/>
          <w:b/>
        </w:rPr>
        <w:t xml:space="preserve">Medical Researcher</w:t>
      </w:r>
      <w:r>
        <w:t xml:space="preserve"> </w:t>
      </w:r>
      <w:r>
        <w:t xml:space="preserve">efforts are uniquely adapted to address the specific epidemiological, infrastructural, and cultural realities present in</w:t>
      </w:r>
      <w:r>
        <w:t xml:space="preserve"> </w:t>
      </w:r>
      <w:r>
        <w:rPr>
          <w:bCs/>
          <w:b/>
        </w:rPr>
        <w:t xml:space="preserve">Afghanistan Kabul</w:t>
      </w:r>
      <w:r>
        <w:t xml:space="preserve">.</w:t>
      </w:r>
    </w:p>
    <w:p>
      <w:pPr>
        <w:pStyle w:val="BodyText"/>
      </w:pPr>
      <w:r>
        <w:t xml:space="preserve">The primary mandate of a</w:t>
      </w:r>
      <w:r>
        <w:t xml:space="preserve"> </w:t>
      </w:r>
      <w:r>
        <w:rPr>
          <w:bCs/>
          <w:b/>
        </w:rPr>
        <w:t xml:space="preserve">Medical Researcher</w:t>
      </w:r>
      <w:r>
        <w:t xml:space="preserve"> </w:t>
      </w:r>
      <w:r>
        <w:t xml:space="preserve">operating in this region is to generate evidence-based data that can directly inform clinical practice and public health policy. In</w:t>
      </w:r>
    </w:p>
    <w:p>
      <w:pPr>
        <w:pStyle w:val="BodyText"/>
      </w:pPr>
      <w:r>
        <w:t xml:space="preserve">Afghanistan Kabul, the healthcare infrastructure has faced decades of disruption due to conflict, economic sanctions, and shifting political landscapes. Consequently, there is a significant gap in local data regarding disease prevalence, treatment outcomes, and environmental health risks. A</w:t>
      </w:r>
      <w:r>
        <w:t xml:space="preserve"> </w:t>
      </w:r>
      <w:r>
        <w:rPr>
          <w:bCs/>
          <w:b/>
        </w:rPr>
        <w:t xml:space="preserve">Medical Researcher</w:t>
      </w:r>
      <w:r>
        <w:t xml:space="preserve"> </w:t>
      </w:r>
      <w:r>
        <w:t xml:space="preserve">fills this void by conducting field studies that are sensitive to the local context. For instance, research into the prevalence of communicable diseases such as tuberculosis and hepatitis C requires methodologies that respect cultural norms while ensuring ethical compliance with international standards. The researcher acts as a bridge between global scientific protocols and the lived realities of patients in</w:t>
      </w:r>
      <w:r>
        <w:t xml:space="preserve"> </w:t>
      </w:r>
      <w:r>
        <w:rPr>
          <w:bCs/>
          <w:b/>
        </w:rPr>
        <w:t xml:space="preserve">Afghanistan Kabul</w:t>
      </w:r>
      <w:r>
        <w:t xml:space="preserve">, ensuring that interventions are not only scientifically sound but also culturally acceptable.</w:t>
      </w:r>
    </w:p>
    <w:p>
      <w:pPr>
        <w:pStyle w:val="BodyText"/>
      </w:pPr>
      <w:r>
        <w:t xml:space="preserve">Furthermore, the environmental challenges specific to</w:t>
      </w:r>
      <w:r>
        <w:t xml:space="preserve"> </w:t>
      </w:r>
      <w:r>
        <w:rPr>
          <w:bCs/>
          <w:b/>
        </w:rPr>
        <w:t xml:space="preserve">Afghanistan Kabul</w:t>
      </w:r>
      <w:r>
        <w:t xml:space="preserve"> </w:t>
      </w:r>
      <w:r>
        <w:t xml:space="preserve">demand specialized attention from medical researchers. The city is characterized by rapid urbanization, air pollution from unregulated vehicles and heating sources, and occasional seismic activity. These factors contribute to a rising burden of respiratory illnesses and non-communicable diseases. A dedicated</w:t>
      </w:r>
      <w:r>
        <w:t xml:space="preserve"> </w:t>
      </w:r>
      <w:r>
        <w:rPr>
          <w:bCs/>
          <w:b/>
        </w:rPr>
        <w:t xml:space="preserve">Medical Researcher</w:t>
      </w:r>
      <w:r>
        <w:t xml:space="preserve"> </w:t>
      </w:r>
      <w:r>
        <w:t xml:space="preserve">in this setting focuses on environmental health metrics, analyzing how air quality correlates with pediatric asthma rates or adult chronic obstructive pulmonary disease (COPD). By establishing baseline data through longitudinal studies, the researcher provides the critical evidence needed for urban planners and health ministers to implement effective regulatory measures. Without such research, policy-making in</w:t>
      </w:r>
      <w:r>
        <w:t xml:space="preserve"> </w:t>
      </w:r>
      <w:r>
        <w:rPr>
          <w:bCs/>
          <w:b/>
        </w:rPr>
        <w:t xml:space="preserve">Afghanistan Kabul</w:t>
      </w:r>
      <w:r>
        <w:t xml:space="preserve"> </w:t>
      </w:r>
      <w:r>
        <w:t xml:space="preserve">remains speculative rather than strategic.</w:t>
      </w:r>
    </w:p>
    <w:p>
      <w:pPr>
        <w:pStyle w:val="BodyText"/>
      </w:pPr>
      <w:r>
        <w:t xml:space="preserve">The role of the</w:t>
      </w:r>
      <w:r>
        <w:t xml:space="preserve"> </w:t>
      </w:r>
      <w:r>
        <w:rPr>
          <w:bCs/>
          <w:b/>
        </w:rPr>
        <w:t xml:space="preserve">Medical Researcher</w:t>
      </w:r>
      <w:r>
        <w:t xml:space="preserve"> </w:t>
      </w:r>
      <w:r>
        <w:t xml:space="preserve">also extends significantly into maternal and child health, a sector that is disproportionately affected by the crises facing</w:t>
      </w:r>
    </w:p>
    <w:p>
      <w:pPr>
        <w:pStyle w:val="BodyText"/>
      </w:pPr>
      <w:r>
        <w:t xml:space="preserve">Afghanistan Kabul. Access to prenatal care, skilled birth attendance, and postnatal support has fluctuated wildly over recent years. Researchers in this domain must navigate complex ethical considerations and safety concerns to study factors influencing infant mortality rates. This involves not only statistical analysis but also qualitative fieldwork—interviewing families to understand barriers to healthcare access, such as distance from clinics or cultural preferences for home births. The insights gained by the</w:t>
      </w:r>
      <w:r>
        <w:t xml:space="preserve"> </w:t>
      </w:r>
      <w:r>
        <w:rPr>
          <w:bCs/>
          <w:b/>
        </w:rPr>
        <w:t xml:space="preserve">Medical Researcher</w:t>
      </w:r>
      <w:r>
        <w:t xml:space="preserve"> </w:t>
      </w:r>
      <w:r>
        <w:t xml:space="preserve">are instrumental in designing community-based health interventions that can effectively reach vulnerable populations in remote districts surrounding the capital.</w:t>
      </w:r>
    </w:p>
    <w:p>
      <w:pPr>
        <w:pStyle w:val="BodyText"/>
      </w:pPr>
      <w:r>
        <w:t xml:space="preserve">Ethical integrity is perhaps the most defining characteristic of a responsible</w:t>
      </w:r>
    </w:p>
    <w:p>
      <w:pPr>
        <w:pStyle w:val="BodyText"/>
      </w:pPr>
      <w:r>
        <w:t xml:space="preserve">Medical Researcher. In regions like</w:t>
      </w:r>
      <w:r>
        <w:t xml:space="preserve"> </w:t>
      </w:r>
      <w:r>
        <w:rPr>
          <w:bCs/>
          <w:b/>
        </w:rPr>
        <w:t xml:space="preserve">Afghanistan Kabul</w:t>
      </w:r>
      <w:r>
        <w:t xml:space="preserve">, where vulnerability is high and oversight may be weak, the researcher bears a heavy moral responsibility. This involves ensuring informed consent in communities where literacy rates may be low, requiring innovative communication strategies to explain research goals clearly. It also entails protecting participant confidentiality in tight-knit communities where stigma associated with certain diseases can lead to social exclusion. The</w:t>
      </w:r>
    </w:p>
    <w:p>
      <w:pPr>
        <w:pStyle w:val="BodyText"/>
      </w:pPr>
      <w:r>
        <w:t xml:space="preserve">Medical Researcher must advocate for the dignity of every subject, ensuring that the pursuit of scientific knowledge never comes at the expense of human rights. This ethical framework is essential for building trust between international partners and local communities in</w:t>
      </w:r>
      <w:r>
        <w:t xml:space="preserve"> </w:t>
      </w:r>
      <w:r>
        <w:rPr>
          <w:bCs/>
          <w:b/>
        </w:rPr>
        <w:t xml:space="preserve">Afghanistan Kabul</w:t>
      </w:r>
      <w:r>
        <w:t xml:space="preserve">.</w:t>
      </w:r>
    </w:p>
    <w:p>
      <w:pPr>
        <w:pStyle w:val="BodyText"/>
      </w:pPr>
      <w:r>
        <w:t xml:space="preserve">Collaboration is another cornerstone of effective medical research in this region. No</w:t>
      </w:r>
    </w:p>
    <w:p>
      <w:pPr>
        <w:pStyle w:val="BodyText"/>
      </w:pPr>
      <w:r>
        <w:t xml:space="preserve">Medical Researcher operates in isolation; success depends on partnerships with local universities, hospitals, and non-governmental organizations within</w:t>
      </w:r>
    </w:p>
    <w:p>
      <w:pPr>
        <w:pStyle w:val="BodyText"/>
      </w:pPr>
      <w:r>
        <w:t xml:space="preserve">Afghanistan Kabul. These collaborations ensure that research questions are locally relevant and that the findings are disseminated effectively to those who need them most. Capacity building is also a key outcome of these partnerships. By training local medical students and junior doctors in research methodologies, the senior</w:t>
      </w:r>
    </w:p>
    <w:p>
      <w:pPr>
        <w:pStyle w:val="BodyText"/>
      </w:pPr>
      <w:r>
        <w:t xml:space="preserve">Medical Researcher helps sustain scientific inquiry long after their own projects conclude. This transfer of knowledge empowers the local health workforce in</w:t>
      </w:r>
      <w:r>
        <w:t xml:space="preserve"> </w:t>
      </w:r>
      <w:r>
        <w:rPr>
          <w:bCs/>
          <w:b/>
        </w:rPr>
        <w:t xml:space="preserve">Afghanistan Kabul</w:t>
      </w:r>
      <w:r>
        <w:t xml:space="preserve">, fostering a generation of homegrown experts capable of addressing future health challenges.</w:t>
      </w:r>
    </w:p>
    <w:p>
      <w:pPr>
        <w:pStyle w:val="BodyText"/>
      </w:pPr>
      <w:r>
        <w:t xml:space="preserve">In conclusion, the presence and work of the</w:t>
      </w:r>
    </w:p>
    <w:p>
      <w:pPr>
        <w:pStyle w:val="BodyText"/>
      </w:pPr>
      <w:r>
        <w:t xml:space="preserve">Medical Researcher in</w:t>
      </w:r>
    </w:p>
    <w:p>
      <w:pPr>
        <w:pStyle w:val="BodyText"/>
      </w:pPr>
      <w:r>
        <w:t xml:space="preserve">Afghanistan Kabul are indispensable for building a sustainable healthcare system. They serve as the architects of knowledge, transforming raw data into actionable insights that save lives. From addressing environmental hazards to improving maternal health and upholding ethical standards, their work is deeply intertwined with the stability and well-being of the region. As</w:t>
      </w:r>
    </w:p>
    <w:p>
      <w:pPr>
        <w:pStyle w:val="BodyText"/>
      </w:pPr>
      <w:r>
        <w:t xml:space="preserve">Afghanistan Kabul continues to navigate its path toward recovery and development, the contributions of these dedicated professionals remain a beacon of hope, proving that science can thrive even in the most challenging circumstances. The future of public health in</w:t>
      </w:r>
    </w:p>
    <w:p>
      <w:pPr>
        <w:pStyle w:val="BodyText"/>
      </w:pPr>
      <w:r>
        <w:t xml:space="preserve">Afghanistan Kabul depends on continuing to support and empower this critical group of medical researchers.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Afghanistan Kabul</dc:title>
  <dc:creator/>
  <dc:language>en</dc:language>
  <cp:keywords/>
  <dcterms:created xsi:type="dcterms:W3CDTF">2026-07-29T22:33:20Z</dcterms:created>
  <dcterms:modified xsi:type="dcterms:W3CDTF">2026-07-29T22:33:20Z</dcterms:modified>
</cp:coreProperties>
</file>

<file path=docProps/custom.xml><?xml version="1.0" encoding="utf-8"?>
<Properties xmlns="http://schemas.openxmlformats.org/officeDocument/2006/custom-properties" xmlns:vt="http://schemas.openxmlformats.org/officeDocument/2006/docPropsVTypes"/>
</file>