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Sydney</w:t>
      </w:r>
    </w:p>
    <w:bookmarkStart w:id="26" w:name="Xc8511e3d9d39788af89a37a775bdf3b026bf8d9"/>
    <w:p>
      <w:pPr>
        <w:pStyle w:val="Heading1"/>
      </w:pPr>
      <w:r>
        <w:t xml:space="preserve">Bridging Science and Community: The Critical Role of the Medical Researcher in Australia Sydney</w:t>
      </w:r>
    </w:p>
    <w:p>
      <w:pPr>
        <w:pStyle w:val="FirstParagraph"/>
      </w:pPr>
      <w:r>
        <w:t xml:space="preserve">The landscape of modern healthcare is increasingly defined by the relentless pursuit of knowledge. At the forefront of this pursuit are medical researchers, individuals who dedicate their lives to uncovering the mechanisms of disease, developing novel treatments, and improving public health outcomes. In no region is this work more vibrant or essential than in</w:t>
      </w:r>
      <w:r>
        <w:t xml:space="preserve"> </w:t>
      </w:r>
      <w:r>
        <w:rPr>
          <w:bCs/>
          <w:b/>
        </w:rPr>
        <w:t xml:space="preserve">Australia Sydney</w:t>
      </w:r>
      <w:r>
        <w:t xml:space="preserve">. As a global hub for biomedical innovation,</w:t>
      </w:r>
      <w:r>
        <w:t xml:space="preserve"> </w:t>
      </w:r>
      <w:r>
        <w:rPr>
          <w:bCs/>
          <w:b/>
        </w:rPr>
        <w:t xml:space="preserve">Australia Sydney</w:t>
      </w:r>
      <w:r>
        <w:t xml:space="preserve"> </w:t>
      </w:r>
      <w:r>
        <w:t xml:space="preserve">provides a unique ecosystem where academic rigor meets clinical application. This essay explores the multifaceted role of the</w:t>
      </w:r>
      <w:r>
        <w:t xml:space="preserve"> </w:t>
      </w:r>
      <w:r>
        <w:rPr>
          <w:iCs/>
          <w:i/>
        </w:rPr>
        <w:t xml:space="preserve">Medical Researcher</w:t>
      </w:r>
      <w:r>
        <w:t xml:space="preserve">, examining how their contributions are pivotal to the health infrastructure of</w:t>
      </w:r>
      <w:r>
        <w:t xml:space="preserve"> </w:t>
      </w:r>
      <w:r>
        <w:rPr>
          <w:bCs/>
          <w:b/>
        </w:rPr>
        <w:t xml:space="preserve">Australia Sydney</w:t>
      </w:r>
      <w:r>
        <w:t xml:space="preserve"> </w:t>
      </w:r>
      <w:r>
        <w:t xml:space="preserve">and beyond.</w:t>
      </w:r>
    </w:p>
    <w:bookmarkStart w:id="20" w:name="the-unique-ecosystem-of-australia-sydney"/>
    <w:p>
      <w:pPr>
        <w:pStyle w:val="Heading2"/>
      </w:pPr>
      <w:r>
        <w:t xml:space="preserve">The Unique Ecosystem of Australia Sydney</w:t>
      </w:r>
    </w:p>
    <w:p>
      <w:pPr>
        <w:pStyle w:val="FirstParagraph"/>
      </w:pPr>
      <w:r>
        <w:t xml:space="preserve">To understand the significance of a</w:t>
      </w:r>
      <w:r>
        <w:t xml:space="preserve"> </w:t>
      </w:r>
      <w:r>
        <w:rPr>
          <w:iCs/>
          <w:i/>
        </w:rPr>
        <w:t xml:space="preserve">Medical Researcher</w:t>
      </w:r>
      <w:r>
        <w:t xml:space="preserve">, one must first appreciate the environment in which they operate.</w:t>
      </w:r>
      <w:r>
        <w:t xml:space="preserve"> </w:t>
      </w:r>
      <w:r>
        <w:rPr>
          <w:bCs/>
          <w:b/>
        </w:rPr>
        <w:t xml:space="preserve">Australia Sydney</w:t>
      </w:r>
      <w:r>
        <w:t xml:space="preserve">Medical Researcher, this proximity to large, diverse patient populations allows for robust clinical trials and epidemiological studies that are often impossible in smaller markets.</w:t>
      </w:r>
    </w:p>
    <w:p>
      <w:pPr>
        <w:pStyle w:val="BodyText"/>
      </w:pPr>
      <w:r>
        <w:t xml:space="preserve">"The synergy between the academic institutions of Australia Sydney and its clinical partners creates a pipeline from bench to bedside that is among the most efficient in the world."</w:t>
      </w:r>
    </w:p>
    <w:p>
      <w:pPr>
        <w:pStyle w:val="BodyText"/>
      </w:pPr>
      <w:r>
        <w:t xml:space="preserve">Furthermore,</w:t>
      </w:r>
      <w:r>
        <w:t xml:space="preserve"> </w:t>
      </w:r>
      <w:r>
        <w:rPr>
          <w:bCs/>
          <w:b/>
        </w:rPr>
        <w:t xml:space="preserve">Australia Sydney</w:t>
      </w:r>
      <w:r>
        <w:t xml:space="preserve">Medical Researcher to tackle health disparities and develop interventions that are culturally sensitive and scientifically rigorous.</w:t>
      </w:r>
    </w:p>
    <w:bookmarkEnd w:id="20"/>
    <w:bookmarkStart w:id="21" w:name="the-mandate-of-the-medical-researcher"/>
    <w:p>
      <w:pPr>
        <w:pStyle w:val="Heading2"/>
      </w:pPr>
      <w:r>
        <w:t xml:space="preserve">The Mandate of the Medical Researcher</w:t>
      </w:r>
    </w:p>
    <w:p>
      <w:pPr>
        <w:pStyle w:val="FirstParagraph"/>
      </w:pPr>
      <w:r>
        <w:t xml:space="preserve">The primary duty of a</w:t>
      </w:r>
      <w:r>
        <w:t xml:space="preserve"> </w:t>
      </w:r>
      <w:r>
        <w:rPr>
          <w:iCs/>
          <w:i/>
        </w:rPr>
        <w:t xml:space="preserve">Medical Researcher</w:t>
      </w:r>
      <w:r>
        <w:t xml:space="preserve">Australia Sydney, this mandate carries specific implications. These professionals are not merely publishing papers; they are addressing local and global health crises with immediate relevance. From cancer biology to infectious disease control, the work conducted by</w:t>
      </w:r>
      <w:r>
        <w:t xml:space="preserve"> </w:t>
      </w:r>
      <w:r>
        <w:rPr>
          <w:iCs/>
          <w:i/>
        </w:rPr>
        <w:t xml:space="preserve">Medical Researcher</w:t>
      </w:r>
      <w:r>
        <w:t xml:space="preserve"> </w:t>
      </w:r>
      <w:r>
        <w:t xml:space="preserve">experts directly influences policy and practice.</w:t>
      </w:r>
    </w:p>
    <w:p>
      <w:pPr>
        <w:pStyle w:val="BodyText"/>
      </w:pPr>
      <w:r>
        <w:t xml:space="preserve">In Australia, the burden of non-communicable diseases such as cardiovascular disease and diabetes remains high. Consequently, many researchers focus on preventive strategies and chronic disease management. By identifying biomarkers for early detection or testing new therapeutic agents in controlled environments, they provide the evidence base needed for clinicians to make informed decisions. The</w:t>
      </w:r>
      <w:r>
        <w:t xml:space="preserve"> </w:t>
      </w:r>
      <w:r>
        <w:rPr>
          <w:iCs/>
          <w:i/>
        </w:rPr>
        <w:t xml:space="preserve">Medical Researcher</w:t>
      </w:r>
    </w:p>
    <w:bookmarkEnd w:id="21"/>
    <w:bookmarkStart w:id="22" w:name="innovation-and-technological-integration"/>
    <w:p>
      <w:pPr>
        <w:pStyle w:val="Heading2"/>
      </w:pPr>
      <w:r>
        <w:t xml:space="preserve">Innovation and Technological Integration</w:t>
      </w:r>
    </w:p>
    <w:p>
      <w:pPr>
        <w:pStyle w:val="FirstParagraph"/>
      </w:pPr>
      <w:r>
        <w:t xml:space="preserve">The modern</w:t>
      </w:r>
      <w:r>
        <w:t xml:space="preserve"> </w:t>
      </w:r>
      <w:r>
        <w:rPr>
          <w:iCs/>
          <w:i/>
        </w:rPr>
        <w:t xml:space="preserve">Medical Researcher</w:t>
      </w:r>
      <w:r>
        <w:t xml:space="preserve">Australia Sydney, there is a strong emphasis on digital health, artificial intelligence, and big data analytics. Researchers are increasingly utilizing machine learning algorithms to analyze vast datasets from electronic health records, genetic sequencing, and wearable technology. This integration of technology accelerates the pace of discovery.</w:t>
      </w:r>
    </w:p>
    <w:p>
      <w:pPr>
        <w:pStyle w:val="BodyText"/>
      </w:pPr>
      <w:r>
        <w:t xml:space="preserve">For instance, projects in Sydney are currently exploring how AI can predict outbreaks of infectious diseases by analyzing travel patterns and symptom reports in real-time. Such innovations require a multidisciplinary approach where the</w:t>
      </w:r>
      <w:r>
        <w:t xml:space="preserve"> </w:t>
      </w:r>
      <w:r>
        <w:rPr>
          <w:iCs/>
          <w:i/>
        </w:rPr>
        <w:t xml:space="preserve">Medical Researcher</w:t>
      </w:r>
      <w:r>
        <w:t xml:space="preserve">Australia Sydney, breaking down silos between disciplines to foster holistic solutions to complex health problems.</w:t>
      </w:r>
    </w:p>
    <w:bookmarkEnd w:id="22"/>
    <w:bookmarkStart w:id="23" w:name="X127fb44cfb4aa36fbd19672386fce00f1104d6c"/>
    <w:p>
      <w:pPr>
        <w:pStyle w:val="Heading2"/>
      </w:pPr>
      <w:r>
        <w:t xml:space="preserve">Ethical Responsibilities and Community Engagement</w:t>
      </w:r>
    </w:p>
    <w:p>
      <w:pPr>
        <w:pStyle w:val="FirstParagraph"/>
      </w:pPr>
      <w:r>
        <w:t xml:space="preserve">With great power comes great responsibility. The work of a</w:t>
      </w:r>
      <w:r>
        <w:t xml:space="preserve"> </w:t>
      </w:r>
      <w:r>
        <w:rPr>
          <w:iCs/>
          <w:i/>
        </w:rPr>
        <w:t xml:space="preserve">Medical Researcher</w:t>
      </w:r>
      <w:r>
        <w:t xml:space="preserve">Australia Sydney, strict ethical guidelines are enforced by Human Research Ethics Committees (HRECs). These bodies ensure that the rights and welfare of participants are protected at all times.</w:t>
      </w:r>
    </w:p>
    <w:p>
      <w:pPr>
        <w:pStyle w:val="BodyText"/>
      </w:pPr>
      <w:r>
        <w:t xml:space="preserve">Beyond ethics, there is a growing expectation for community engagement. Modern research cannot exist in an ivory tower. Researchers in Sydney are increasingly involved in public outreach, educating communities about health literacy and participating in town halls to discuss ongoing studies. This transparency builds trust between the scientific community and the public, which is crucial for recruitment into clinical trials and for ensuring that research priorities align with community needs.</w:t>
      </w:r>
    </w:p>
    <w:bookmarkEnd w:id="23"/>
    <w:bookmarkStart w:id="24" w:name="global-impact-from-a-local-base"/>
    <w:p>
      <w:pPr>
        <w:pStyle w:val="Heading2"/>
      </w:pPr>
      <w:r>
        <w:t xml:space="preserve">Global Impact from a Local Base</w:t>
      </w:r>
    </w:p>
    <w:p>
      <w:pPr>
        <w:pStyle w:val="FirstParagraph"/>
      </w:pPr>
      <w:r>
        <w:t xml:space="preserve">While deeply rooted in the local context of</w:t>
      </w:r>
      <w:r>
        <w:t xml:space="preserve"> </w:t>
      </w:r>
      <w:r>
        <w:rPr>
          <w:bCs/>
          <w:b/>
        </w:rPr>
        <w:t xml:space="preserve">Australia Sydney</w:t>
      </w:r>
      <w:r>
        <w:t xml:space="preserve">, the impact of these researchers extends globally. Australia has a strong history of international health collaboration, particularly in the Asia-Pacific region. Many medical institutions in Sydney partner with global health organizations to combat tropical diseases, improve maternal health, and strengthen healthcare systems in developing nations.</w:t>
      </w:r>
    </w:p>
    <w:p>
      <w:pPr>
        <w:pStyle w:val="BodyText"/>
      </w:pPr>
      <w:r>
        <w:t xml:space="preserve">The</w:t>
      </w:r>
      <w:r>
        <w:t xml:space="preserve"> </w:t>
      </w:r>
      <w:r>
        <w:rPr>
          <w:iCs/>
          <w:i/>
        </w:rPr>
        <w:t xml:space="preserve">Medical Researcher</w:t>
      </w:r>
      <w:r>
        <w:t xml:space="preserve">Australia Sydney ripples outward, influencing healthcare standards worldwide.</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rPr>
        <w:t xml:space="preserve">Medical Researcher</w:t>
      </w:r>
      <w:r>
        <w:t xml:space="preserve">Australia SydneyAustralia Sydney but also contributes significantly to the global body of medical knowledge. As we look to the future, continued investment in these researchers will be vital for maintaining Australia's status as a leader in biomedical science and ensuring a healthier society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Medical Researcher in Australia Sydney</dc:title>
  <dc:creator/>
  <dc:language>en</dc:language>
  <cp:keywords/>
  <dcterms:created xsi:type="dcterms:W3CDTF">2026-07-29T22:33:12Z</dcterms:created>
  <dcterms:modified xsi:type="dcterms:W3CDTF">2026-07-29T22:33:12Z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